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E38E" w14:textId="728896B4" w:rsidR="00EB530D" w:rsidRDefault="006A04A9" w:rsidP="00EB530D">
      <w:pPr>
        <w:rPr>
          <w:b/>
          <w:bCs/>
          <w:lang w:val="et-EE"/>
        </w:rPr>
      </w:pPr>
      <w:r>
        <w:rPr>
          <w:b/>
          <w:bCs/>
          <w:lang w:val="et-EE"/>
        </w:rPr>
        <w:t>Eesti Kaitse- ja Kosmosetööstuse Liidu t</w:t>
      </w:r>
      <w:r w:rsidR="00EB530D" w:rsidRPr="002D4949">
        <w:rPr>
          <w:b/>
          <w:bCs/>
          <w:lang w:val="et-EE"/>
        </w:rPr>
        <w:t>egevuskava ja eelarve</w:t>
      </w:r>
      <w:r w:rsidR="00EB530D">
        <w:rPr>
          <w:b/>
          <w:bCs/>
          <w:lang w:val="et-EE"/>
        </w:rPr>
        <w:t xml:space="preserve"> 202</w:t>
      </w:r>
      <w:r w:rsidR="004D4257">
        <w:rPr>
          <w:b/>
          <w:bCs/>
          <w:lang w:val="et-EE"/>
        </w:rPr>
        <w:t>6</w:t>
      </w:r>
      <w:r w:rsidR="00EB530D">
        <w:rPr>
          <w:b/>
          <w:bCs/>
          <w:lang w:val="et-EE"/>
        </w:rPr>
        <w:t xml:space="preserve">.a </w:t>
      </w:r>
    </w:p>
    <w:p w14:paraId="025FC5FC" w14:textId="77777777" w:rsidR="00EB530D" w:rsidRPr="002D4949" w:rsidRDefault="00EB530D" w:rsidP="00EB530D">
      <w:pPr>
        <w:rPr>
          <w:b/>
          <w:bCs/>
          <w:lang w:val="et-EE"/>
        </w:rPr>
      </w:pPr>
    </w:p>
    <w:tbl>
      <w:tblPr>
        <w:tblW w:w="96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4413"/>
      </w:tblGrid>
      <w:tr w:rsidR="00152E62" w:rsidRPr="00BF3AAA" w14:paraId="1AD1E4AE" w14:textId="77777777" w:rsidTr="00DE3C84">
        <w:tc>
          <w:tcPr>
            <w:tcW w:w="2405" w:type="dxa"/>
          </w:tcPr>
          <w:p w14:paraId="16660AD2" w14:textId="77777777" w:rsidR="00152E62" w:rsidRPr="00BF3AAA" w:rsidRDefault="00152E62" w:rsidP="00DE3C84">
            <w:pPr>
              <w:rPr>
                <w:b/>
                <w:bCs/>
                <w:lang w:val="et-EE"/>
              </w:rPr>
            </w:pPr>
            <w:r w:rsidRPr="00BF3AAA">
              <w:rPr>
                <w:b/>
                <w:bCs/>
                <w:lang w:val="et-EE"/>
              </w:rPr>
              <w:t xml:space="preserve">Eesmärk </w:t>
            </w:r>
          </w:p>
        </w:tc>
        <w:tc>
          <w:tcPr>
            <w:tcW w:w="2835" w:type="dxa"/>
          </w:tcPr>
          <w:p w14:paraId="63B9D81A" w14:textId="77777777" w:rsidR="00152E62" w:rsidRPr="00BF3AAA" w:rsidRDefault="00152E62" w:rsidP="00DE3C84">
            <w:pPr>
              <w:rPr>
                <w:b/>
                <w:bCs/>
                <w:lang w:val="et-EE"/>
              </w:rPr>
            </w:pPr>
            <w:r w:rsidRPr="00BF3AAA">
              <w:rPr>
                <w:b/>
                <w:bCs/>
                <w:lang w:val="et-EE"/>
              </w:rPr>
              <w:t>Tegevus</w:t>
            </w:r>
          </w:p>
        </w:tc>
        <w:tc>
          <w:tcPr>
            <w:tcW w:w="4413" w:type="dxa"/>
          </w:tcPr>
          <w:p w14:paraId="6BA45807" w14:textId="77777777" w:rsidR="00152E62" w:rsidRPr="00BF3AAA" w:rsidRDefault="00152E62" w:rsidP="00DE3C84">
            <w:pPr>
              <w:rPr>
                <w:b/>
                <w:bCs/>
                <w:lang w:val="et-EE"/>
              </w:rPr>
            </w:pPr>
            <w:r w:rsidRPr="00BF3AAA">
              <w:rPr>
                <w:b/>
                <w:bCs/>
                <w:lang w:val="et-EE"/>
              </w:rPr>
              <w:t>Tulemus ja mõõtmiskriteeriumid</w:t>
            </w:r>
          </w:p>
        </w:tc>
      </w:tr>
      <w:tr w:rsidR="00152E62" w:rsidRPr="00BF3AAA" w14:paraId="3C457AD7" w14:textId="77777777" w:rsidTr="00DE3C84">
        <w:tc>
          <w:tcPr>
            <w:tcW w:w="2405" w:type="dxa"/>
          </w:tcPr>
          <w:p w14:paraId="013E9C7D" w14:textId="77777777" w:rsidR="00152E62" w:rsidRPr="00BF3AAA" w:rsidRDefault="00152E62" w:rsidP="00152E62">
            <w:pPr>
              <w:pStyle w:val="ListParagraph"/>
              <w:numPr>
                <w:ilvl w:val="0"/>
                <w:numId w:val="12"/>
              </w:numPr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Eesti kaitsetööstuse huvide konsolideerimine, kaitsetööstuse arengut suunavate otsuste kujundamiseks ning ettepanekute ja analüüside tegemine</w:t>
            </w:r>
            <w:r w:rsidRPr="00BF3AAA">
              <w:rPr>
                <w:lang w:val="et-EE"/>
              </w:rPr>
              <w:t xml:space="preserve"> </w:t>
            </w:r>
            <w:r w:rsidRPr="00BF3AAA">
              <w:rPr>
                <w:bCs/>
                <w:sz w:val="22"/>
                <w:szCs w:val="22"/>
                <w:lang w:val="et-EE"/>
              </w:rPr>
              <w:t>õigusloomeks</w:t>
            </w:r>
          </w:p>
        </w:tc>
        <w:tc>
          <w:tcPr>
            <w:tcW w:w="2835" w:type="dxa"/>
          </w:tcPr>
          <w:p w14:paraId="5A062081" w14:textId="4B77819B" w:rsidR="00152E62" w:rsidRPr="00BF3AAA" w:rsidRDefault="002233A7" w:rsidP="00152E62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Eesti Kaitse- ja Kosmosetööstuse Liidu (</w:t>
            </w:r>
            <w:r w:rsidR="00152E62" w:rsidRPr="00BF3AAA">
              <w:rPr>
                <w:bCs/>
                <w:sz w:val="22"/>
                <w:szCs w:val="22"/>
                <w:lang w:val="et-EE"/>
              </w:rPr>
              <w:t>EKTL</w:t>
            </w:r>
            <w:r>
              <w:rPr>
                <w:bCs/>
                <w:sz w:val="22"/>
                <w:szCs w:val="22"/>
                <w:lang w:val="et-EE"/>
              </w:rPr>
              <w:t>)</w:t>
            </w:r>
            <w:r w:rsidR="00152E62" w:rsidRPr="00BF3AAA">
              <w:rPr>
                <w:bCs/>
                <w:sz w:val="22"/>
                <w:szCs w:val="22"/>
                <w:lang w:val="et-EE"/>
              </w:rPr>
              <w:t xml:space="preserve"> strateegia </w:t>
            </w:r>
            <w:r w:rsidR="00152E62">
              <w:rPr>
                <w:bCs/>
                <w:sz w:val="22"/>
                <w:szCs w:val="22"/>
                <w:lang w:val="et-EE"/>
              </w:rPr>
              <w:t xml:space="preserve">2024-2030 </w:t>
            </w:r>
            <w:r w:rsidR="00152E62" w:rsidRPr="00BF3AAA">
              <w:rPr>
                <w:bCs/>
                <w:sz w:val="22"/>
                <w:szCs w:val="22"/>
                <w:lang w:val="et-EE"/>
              </w:rPr>
              <w:t>elluviimine</w:t>
            </w:r>
          </w:p>
          <w:p w14:paraId="3819DE70" w14:textId="77777777" w:rsidR="00152E62" w:rsidRPr="00BF3AAA" w:rsidRDefault="00152E62" w:rsidP="00152E62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Kaitsetööstuse alase statistika kogumise ja analüüsi tugevdamine</w:t>
            </w:r>
          </w:p>
          <w:p w14:paraId="5377515E" w14:textId="77777777" w:rsidR="00152E62" w:rsidRPr="00BF3AAA" w:rsidRDefault="00152E62" w:rsidP="00152E62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Osalemine kaitsetööstust puudutavates otsustusprotsessides ja panustamine õigusloomesse</w:t>
            </w:r>
          </w:p>
          <w:p w14:paraId="23796575" w14:textId="0597BC41" w:rsidR="00152E62" w:rsidRPr="00BF3AAA" w:rsidRDefault="00152E62" w:rsidP="00152E62">
            <w:pPr>
              <w:pStyle w:val="ListParagraph"/>
              <w:numPr>
                <w:ilvl w:val="0"/>
                <w:numId w:val="5"/>
              </w:numPr>
              <w:ind w:left="360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Liikmetele suunatud teavitus- ja koolitusürituste korraldamine sektori jaoks aktuaalsetel teemadel (relvastuse, turvalisuse, hangete, sõjaliste võimete, innovatsiooni</w:t>
            </w:r>
            <w:r>
              <w:rPr>
                <w:bCs/>
                <w:sz w:val="22"/>
                <w:szCs w:val="22"/>
                <w:lang w:val="et-EE"/>
              </w:rPr>
              <w:t>, võimeplan</w:t>
            </w:r>
            <w:r w:rsidR="002233A7">
              <w:rPr>
                <w:bCs/>
                <w:sz w:val="22"/>
                <w:szCs w:val="22"/>
                <w:lang w:val="et-EE"/>
              </w:rPr>
              <w:t>e</w:t>
            </w:r>
            <w:r>
              <w:rPr>
                <w:bCs/>
                <w:sz w:val="22"/>
                <w:szCs w:val="22"/>
                <w:lang w:val="et-EE"/>
              </w:rPr>
              <w:t>erimine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jmt)</w:t>
            </w:r>
          </w:p>
        </w:tc>
        <w:tc>
          <w:tcPr>
            <w:tcW w:w="4413" w:type="dxa"/>
          </w:tcPr>
          <w:p w14:paraId="0335F8F9" w14:textId="77777777" w:rsidR="00152E62" w:rsidRPr="00BF3AAA" w:rsidRDefault="00152E62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  <w:sz w:val="22"/>
                <w:szCs w:val="22"/>
                <w:lang w:val="et-EE"/>
              </w:rPr>
            </w:pP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EKTL-i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liikmete kaitse- ja julgeolekuvaldkonna müügitulu kasvab </w:t>
            </w:r>
            <w:r>
              <w:rPr>
                <w:bCs/>
                <w:sz w:val="22"/>
                <w:szCs w:val="22"/>
                <w:lang w:val="et-EE"/>
              </w:rPr>
              <w:t>vähemalt 25%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ja eksporditulu </w:t>
            </w:r>
            <w:r>
              <w:rPr>
                <w:bCs/>
                <w:sz w:val="22"/>
                <w:szCs w:val="22"/>
                <w:lang w:val="et-EE"/>
              </w:rPr>
              <w:t>20</w:t>
            </w:r>
            <w:r w:rsidRPr="00BF3AAA">
              <w:rPr>
                <w:bCs/>
                <w:sz w:val="22"/>
                <w:szCs w:val="22"/>
                <w:lang w:val="et-EE"/>
              </w:rPr>
              <w:t>% aastas.</w:t>
            </w:r>
            <w:r w:rsidRPr="00BF3AAA">
              <w:rPr>
                <w:rStyle w:val="FootnoteReference"/>
                <w:bCs/>
                <w:sz w:val="22"/>
                <w:szCs w:val="22"/>
                <w:lang w:val="et-EE"/>
              </w:rPr>
              <w:footnoteReference w:id="1"/>
            </w:r>
          </w:p>
          <w:p w14:paraId="489D162A" w14:textId="4C315F9D" w:rsidR="00152E62" w:rsidRPr="00CD448B" w:rsidRDefault="00152E62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Kaitsetööstusettevõtete näitajate kohta kogutakse süsteemset statistikat ning </w:t>
            </w: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monitooritakse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tegevust eksporditurgude lõikes, et saada sektori arengu mõistmiseks ja mõjutamiseks tarvilikke andmeid. </w:t>
            </w:r>
          </w:p>
          <w:p w14:paraId="0EF97ABC" w14:textId="6BC90E4F" w:rsidR="00CD448B" w:rsidRPr="00BF3AAA" w:rsidRDefault="00CD448B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Kogutakse küsitluse käigus ettevõtetelt andmeid ka nende tootmis- ja investeerimismahtude kohta.</w:t>
            </w:r>
          </w:p>
          <w:p w14:paraId="4D681B75" w14:textId="2456FF86" w:rsidR="00152E62" w:rsidRPr="00BF3AAA" w:rsidRDefault="00152E62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Kaitsetööstuse baasstatistika (vastavalt kokkulepitud metoodikale sh ettevõtete omavahenditest tehtud investeeringud teadus- ja arendustegevusteks</w:t>
            </w:r>
            <w:r w:rsidRPr="00BF3AAA">
              <w:rPr>
                <w:sz w:val="22"/>
                <w:szCs w:val="22"/>
                <w:lang w:val="et-EE"/>
              </w:rPr>
              <w:t>, lisaks 202</w:t>
            </w:r>
            <w:r w:rsidR="002233A7">
              <w:rPr>
                <w:sz w:val="22"/>
                <w:szCs w:val="22"/>
                <w:lang w:val="et-EE"/>
              </w:rPr>
              <w:t>5</w:t>
            </w:r>
            <w:r w:rsidRPr="00BF3AAA">
              <w:rPr>
                <w:sz w:val="22"/>
                <w:szCs w:val="22"/>
                <w:lang w:val="et-EE"/>
              </w:rPr>
              <w:t>. a monitooringule esitatakse ka hinnangulised numbrid 202</w:t>
            </w:r>
            <w:r w:rsidR="002233A7">
              <w:rPr>
                <w:sz w:val="22"/>
                <w:szCs w:val="22"/>
                <w:lang w:val="et-EE"/>
              </w:rPr>
              <w:t>6</w:t>
            </w:r>
            <w:r w:rsidRPr="00BF3AAA">
              <w:rPr>
                <w:sz w:val="22"/>
                <w:szCs w:val="22"/>
                <w:lang w:val="et-EE"/>
              </w:rPr>
              <w:t>. a kohta</w:t>
            </w:r>
            <w:r w:rsidRPr="00BF3AAA">
              <w:rPr>
                <w:bCs/>
                <w:sz w:val="22"/>
                <w:szCs w:val="22"/>
                <w:lang w:val="et-EE"/>
              </w:rPr>
              <w:t>) on uuendatud 202</w:t>
            </w:r>
            <w:r w:rsidR="002233A7">
              <w:rPr>
                <w:bCs/>
                <w:sz w:val="22"/>
                <w:szCs w:val="22"/>
                <w:lang w:val="et-EE"/>
              </w:rPr>
              <w:t>6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. a detsembriks. </w:t>
            </w:r>
          </w:p>
          <w:p w14:paraId="2DF22BF3" w14:textId="77777777" w:rsidR="00152E62" w:rsidRPr="00BF3AAA" w:rsidRDefault="00152E62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EKTL avaldab liikmeid kaasates seisukohti, osaleb uuringutes ja teeb motiveeritud ettepanekuid kaitsetööstust kui ettevõtlussektorit puudutava õigusloome (sh </w:t>
            </w:r>
            <w:r w:rsidRPr="00BF3AAA">
              <w:rPr>
                <w:bCs/>
                <w:i/>
                <w:iCs/>
                <w:sz w:val="22"/>
                <w:szCs w:val="22"/>
                <w:lang w:val="et-EE"/>
              </w:rPr>
              <w:t>Eesti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</w:t>
            </w:r>
            <w:r w:rsidRPr="00BF3AAA">
              <w:rPr>
                <w:bCs/>
                <w:i/>
                <w:iCs/>
                <w:sz w:val="22"/>
                <w:szCs w:val="22"/>
                <w:lang w:val="et-EE"/>
              </w:rPr>
              <w:t>kosmoseseaduse</w:t>
            </w:r>
            <w:r w:rsidRPr="00BF3AAA">
              <w:rPr>
                <w:bCs/>
                <w:sz w:val="22"/>
                <w:szCs w:val="22"/>
                <w:lang w:val="et-EE"/>
              </w:rPr>
              <w:t>) vallas.</w:t>
            </w:r>
          </w:p>
          <w:p w14:paraId="3E8CD7F4" w14:textId="3B8C6975" w:rsidR="00152E62" w:rsidRPr="00BF3AAA" w:rsidRDefault="00152E62" w:rsidP="00152E6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EKTL korraldab koos partneritega regulaarselt kaitsetööstuse arenguks tarvilikke teabe- ja koolitusüritusi </w:t>
            </w:r>
            <w:r w:rsidRPr="00BF3AAA">
              <w:rPr>
                <w:sz w:val="22"/>
                <w:szCs w:val="22"/>
                <w:lang w:val="et-EE"/>
              </w:rPr>
              <w:t xml:space="preserve">(nt </w:t>
            </w:r>
            <w:r w:rsidRPr="00BF3AAA">
              <w:rPr>
                <w:bCs/>
                <w:sz w:val="22"/>
                <w:szCs w:val="22"/>
                <w:lang w:val="et-EE"/>
              </w:rPr>
              <w:t>hangete, seadusemuudatuste, arendusprojektide konkurs</w:t>
            </w:r>
            <w:r>
              <w:rPr>
                <w:bCs/>
                <w:sz w:val="22"/>
                <w:szCs w:val="22"/>
                <w:lang w:val="et-EE"/>
              </w:rPr>
              <w:t>i</w:t>
            </w:r>
            <w:r w:rsidRPr="00BF3AAA">
              <w:rPr>
                <w:bCs/>
                <w:sz w:val="22"/>
                <w:szCs w:val="22"/>
                <w:lang w:val="et-EE"/>
              </w:rPr>
              <w:t>, ekspordilubade, EL/NATO programmid</w:t>
            </w:r>
            <w:r>
              <w:rPr>
                <w:bCs/>
                <w:sz w:val="22"/>
                <w:szCs w:val="22"/>
                <w:lang w:val="et-EE"/>
              </w:rPr>
              <w:t>e</w:t>
            </w:r>
            <w:r w:rsidRPr="00BF3AAA">
              <w:rPr>
                <w:bCs/>
                <w:sz w:val="22"/>
                <w:szCs w:val="22"/>
                <w:lang w:val="et-EE"/>
              </w:rPr>
              <w:t>, võimeplaneerimi</w:t>
            </w:r>
            <w:r>
              <w:rPr>
                <w:bCs/>
                <w:sz w:val="22"/>
                <w:szCs w:val="22"/>
                <w:lang w:val="et-EE"/>
              </w:rPr>
              <w:t>s</w:t>
            </w:r>
            <w:r w:rsidRPr="00BF3AAA">
              <w:rPr>
                <w:bCs/>
                <w:sz w:val="22"/>
                <w:szCs w:val="22"/>
                <w:lang w:val="et-EE"/>
              </w:rPr>
              <w:t>e ja tööstusinnovatsioon</w:t>
            </w:r>
            <w:r>
              <w:rPr>
                <w:bCs/>
                <w:sz w:val="22"/>
                <w:szCs w:val="22"/>
                <w:lang w:val="et-EE"/>
              </w:rPr>
              <w:t>i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, uute tehnoloogiate, kriisipiirkondadest saadavate ja tööstust puudutavate mõjude ning õppetundide ning kaitsetööstuse rahastamise </w:t>
            </w:r>
            <w:r w:rsidR="002233A7">
              <w:rPr>
                <w:bCs/>
                <w:sz w:val="22"/>
                <w:szCs w:val="22"/>
                <w:lang w:val="et-EE"/>
              </w:rPr>
              <w:t>ja sektorile muudel olulistel  teemadel</w:t>
            </w:r>
            <w:r>
              <w:rPr>
                <w:bCs/>
                <w:sz w:val="22"/>
                <w:szCs w:val="22"/>
                <w:lang w:val="et-EE"/>
              </w:rPr>
              <w:t>).</w:t>
            </w:r>
          </w:p>
        </w:tc>
      </w:tr>
      <w:tr w:rsidR="00152E62" w:rsidRPr="00BF3AAA" w14:paraId="5C8E08D3" w14:textId="77777777" w:rsidTr="00DE3C84">
        <w:tc>
          <w:tcPr>
            <w:tcW w:w="2405" w:type="dxa"/>
          </w:tcPr>
          <w:p w14:paraId="508663B8" w14:textId="77777777" w:rsidR="00152E62" w:rsidRPr="00BF3AAA" w:rsidRDefault="00152E62" w:rsidP="00152E62">
            <w:pPr>
              <w:pStyle w:val="ListParagraph"/>
              <w:numPr>
                <w:ilvl w:val="0"/>
                <w:numId w:val="12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Eesti kaitsetööstus-ettevõtete ekspordivõime ning eksporditulu kasvu toetamine</w:t>
            </w:r>
          </w:p>
          <w:p w14:paraId="4EAC6CF9" w14:textId="77777777" w:rsidR="00152E62" w:rsidRPr="00BF3AAA" w:rsidRDefault="00152E62" w:rsidP="00DE3C84">
            <w:pPr>
              <w:pStyle w:val="ListParagraph"/>
              <w:ind w:left="283"/>
              <w:rPr>
                <w:bCs/>
                <w:sz w:val="22"/>
                <w:szCs w:val="22"/>
                <w:lang w:val="et-EE"/>
              </w:rPr>
            </w:pPr>
          </w:p>
        </w:tc>
        <w:tc>
          <w:tcPr>
            <w:tcW w:w="2835" w:type="dxa"/>
          </w:tcPr>
          <w:p w14:paraId="47DD7236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color w:val="000000"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>Messidel osalemine</w:t>
            </w:r>
          </w:p>
          <w:p w14:paraId="15734EB9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color w:val="000000"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Kaitsetööstuse valdkonna ürituste, näituste ja ärivisiitide korraldamine ja </w:t>
            </w:r>
            <w:r w:rsidRPr="00BF3AAA">
              <w:rPr>
                <w:bCs/>
                <w:sz w:val="22"/>
                <w:szCs w:val="22"/>
                <w:lang w:val="et-EE"/>
              </w:rPr>
              <w:t>turundusmaterjalide koostamine</w:t>
            </w:r>
          </w:p>
          <w:p w14:paraId="039FBF2A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Välisdelegatsioonide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vastuvõtmine Eestis</w:t>
            </w:r>
          </w:p>
          <w:p w14:paraId="22756B54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Rahvusvahelises koostöös, sh EL-i, NATO projektides/ programmides osalemine</w:t>
            </w:r>
          </w:p>
          <w:p w14:paraId="0DA32A6B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lastRenderedPageBreak/>
              <w:t>Ettevõtete toetamine rahvusvahelistes programmides/ projektides osalemiseks</w:t>
            </w:r>
          </w:p>
          <w:p w14:paraId="479F077D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proofErr w:type="spellStart"/>
            <w:r w:rsidRPr="00BF3AAA">
              <w:rPr>
                <w:color w:val="000000"/>
                <w:sz w:val="22"/>
                <w:szCs w:val="22"/>
                <w:lang w:val="et-EE"/>
              </w:rPr>
              <w:t>MoU</w:t>
            </w:r>
            <w:r>
              <w:rPr>
                <w:color w:val="000000"/>
                <w:sz w:val="22"/>
                <w:szCs w:val="22"/>
                <w:lang w:val="et-EE"/>
              </w:rPr>
              <w:t>-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>d</w:t>
            </w:r>
            <w:proofErr w:type="spellEnd"/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 teiste erialaliitude/klastritega</w:t>
            </w:r>
            <w:r>
              <w:rPr>
                <w:color w:val="000000"/>
                <w:sz w:val="22"/>
                <w:szCs w:val="22"/>
                <w:lang w:val="et-EE"/>
              </w:rPr>
              <w:t>/ organisatsioonidega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>.</w:t>
            </w:r>
          </w:p>
          <w:p w14:paraId="3AEF1E3A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Koostöö Välisministeeriumist, </w:t>
            </w:r>
            <w:r w:rsidRPr="00BF3AAA">
              <w:rPr>
                <w:sz w:val="22"/>
                <w:szCs w:val="22"/>
                <w:lang w:val="et-EE"/>
              </w:rPr>
              <w:t>Majan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>dus-, Kommunikatsiooniministeeriumist (sh E</w:t>
            </w:r>
            <w:r>
              <w:rPr>
                <w:color w:val="000000"/>
                <w:sz w:val="22"/>
                <w:szCs w:val="22"/>
                <w:lang w:val="et-EE"/>
              </w:rPr>
              <w:t>I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S), Siseministeeriumist ja Kaitseministeeriumist lähetatud </w:t>
            </w:r>
            <w:proofErr w:type="spellStart"/>
            <w:r w:rsidRPr="00BF3AAA">
              <w:rPr>
                <w:color w:val="000000"/>
                <w:sz w:val="22"/>
                <w:szCs w:val="22"/>
                <w:lang w:val="et-EE"/>
              </w:rPr>
              <w:t>välisteenistujatega</w:t>
            </w:r>
            <w:proofErr w:type="spellEnd"/>
            <w:r w:rsidRPr="00BF3AAA">
              <w:rPr>
                <w:color w:val="000000"/>
                <w:sz w:val="22"/>
                <w:szCs w:val="22"/>
                <w:lang w:val="et-EE"/>
              </w:rPr>
              <w:t>.</w:t>
            </w:r>
          </w:p>
          <w:p w14:paraId="02676C6B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Ettevõtete koolitamine </w:t>
            </w:r>
          </w:p>
          <w:p w14:paraId="54B6F413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>Ekspordihuvide/ sihtriikide kaardistamine</w:t>
            </w:r>
          </w:p>
          <w:p w14:paraId="09BE6762" w14:textId="77777777" w:rsidR="00152E62" w:rsidRPr="00BF3AAA" w:rsidRDefault="00152E62" w:rsidP="00152E62">
            <w:pPr>
              <w:pStyle w:val="ListParagraph"/>
              <w:numPr>
                <w:ilvl w:val="0"/>
                <w:numId w:val="3"/>
              </w:numPr>
              <w:ind w:left="30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>Kosmosetööstus</w:t>
            </w:r>
          </w:p>
          <w:p w14:paraId="6890C2FC" w14:textId="77777777" w:rsidR="00152E62" w:rsidRPr="00BF3AAA" w:rsidRDefault="00152E62" w:rsidP="00DE3C84">
            <w:pPr>
              <w:pStyle w:val="ListParagraph"/>
              <w:ind w:left="303"/>
              <w:rPr>
                <w:color w:val="000000"/>
                <w:sz w:val="22"/>
                <w:szCs w:val="22"/>
                <w:lang w:val="et-EE"/>
              </w:rPr>
            </w:pPr>
          </w:p>
          <w:p w14:paraId="14953A15" w14:textId="77777777" w:rsidR="00152E62" w:rsidRPr="00BF3AAA" w:rsidRDefault="00152E62" w:rsidP="00DE3C84">
            <w:pPr>
              <w:pStyle w:val="ListParagraph"/>
              <w:ind w:left="303"/>
              <w:rPr>
                <w:bCs/>
                <w:sz w:val="22"/>
                <w:szCs w:val="22"/>
                <w:lang w:val="et-EE"/>
              </w:rPr>
            </w:pPr>
          </w:p>
          <w:p w14:paraId="3BE1E6C2" w14:textId="77777777" w:rsidR="00152E62" w:rsidRPr="00BF3AAA" w:rsidRDefault="00152E62" w:rsidP="00DE3C84">
            <w:pPr>
              <w:pStyle w:val="ListParagraph"/>
              <w:ind w:left="303"/>
              <w:rPr>
                <w:bCs/>
                <w:sz w:val="22"/>
                <w:szCs w:val="22"/>
                <w:lang w:val="et-EE"/>
              </w:rPr>
            </w:pPr>
          </w:p>
        </w:tc>
        <w:tc>
          <w:tcPr>
            <w:tcW w:w="4413" w:type="dxa"/>
          </w:tcPr>
          <w:p w14:paraId="645E83FB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 xml:space="preserve">Eesti kaitsetööstusettevõtete eksporditulu kasvab ca </w:t>
            </w:r>
            <w:r>
              <w:rPr>
                <w:bCs/>
                <w:sz w:val="22"/>
                <w:szCs w:val="22"/>
                <w:lang w:val="et-EE"/>
              </w:rPr>
              <w:t>20</w:t>
            </w:r>
            <w:r w:rsidRPr="00BF3AAA">
              <w:rPr>
                <w:bCs/>
                <w:sz w:val="22"/>
                <w:szCs w:val="22"/>
                <w:lang w:val="et-EE"/>
              </w:rPr>
              <w:t>% aastas.</w:t>
            </w:r>
          </w:p>
          <w:p w14:paraId="18FA166B" w14:textId="61326F1A" w:rsidR="00152E62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Eesti ettevõtted osalevad väljapanekuga </w:t>
            </w:r>
            <w:r>
              <w:rPr>
                <w:bCs/>
                <w:sz w:val="22"/>
                <w:szCs w:val="22"/>
                <w:lang w:val="et-EE"/>
              </w:rPr>
              <w:t xml:space="preserve">IDEX 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messil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AÜEs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>,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Cs/>
                <w:sz w:val="22"/>
                <w:szCs w:val="22"/>
                <w:lang w:val="et-EE"/>
              </w:rPr>
              <w:t xml:space="preserve">DALO messil Taanis, </w:t>
            </w:r>
            <w:r w:rsidR="00345F44">
              <w:rPr>
                <w:bCs/>
                <w:sz w:val="22"/>
                <w:szCs w:val="22"/>
                <w:lang w:val="et-EE"/>
              </w:rPr>
              <w:t xml:space="preserve">DAIMEX messil Leedus, </w:t>
            </w:r>
            <w:r>
              <w:rPr>
                <w:bCs/>
                <w:sz w:val="22"/>
                <w:szCs w:val="22"/>
                <w:lang w:val="et-EE"/>
              </w:rPr>
              <w:t xml:space="preserve">MSPO messil Poolas, </w:t>
            </w:r>
            <w:proofErr w:type="spellStart"/>
            <w:r w:rsidR="00345F44">
              <w:rPr>
                <w:bCs/>
                <w:sz w:val="22"/>
                <w:szCs w:val="22"/>
                <w:lang w:val="et-EE"/>
              </w:rPr>
              <w:t>Eurosatory</w:t>
            </w:r>
            <w:proofErr w:type="spellEnd"/>
            <w:r w:rsidR="00345F44">
              <w:rPr>
                <w:bCs/>
                <w:sz w:val="22"/>
                <w:szCs w:val="22"/>
                <w:lang w:val="et-EE"/>
              </w:rPr>
              <w:t xml:space="preserve"> messil Pariisis, </w:t>
            </w:r>
            <w:r>
              <w:rPr>
                <w:bCs/>
                <w:sz w:val="22"/>
                <w:szCs w:val="22"/>
                <w:lang w:val="et-EE"/>
              </w:rPr>
              <w:t>DSEI messil U</w:t>
            </w:r>
            <w:r w:rsidR="00CD448B">
              <w:rPr>
                <w:bCs/>
                <w:sz w:val="22"/>
                <w:szCs w:val="22"/>
                <w:lang w:val="et-EE"/>
              </w:rPr>
              <w:t>K-</w:t>
            </w:r>
            <w:r>
              <w:rPr>
                <w:bCs/>
                <w:sz w:val="22"/>
                <w:szCs w:val="22"/>
                <w:lang w:val="et-EE"/>
              </w:rPr>
              <w:t>s</w:t>
            </w:r>
            <w:r w:rsidR="00BD5599">
              <w:rPr>
                <w:bCs/>
                <w:sz w:val="22"/>
                <w:szCs w:val="22"/>
                <w:lang w:val="et-EE"/>
              </w:rPr>
              <w:t xml:space="preserve">, </w:t>
            </w:r>
            <w:proofErr w:type="spellStart"/>
            <w:r w:rsidR="00BD5599">
              <w:rPr>
                <w:bCs/>
                <w:sz w:val="22"/>
                <w:szCs w:val="22"/>
                <w:lang w:val="et-EE"/>
              </w:rPr>
              <w:t>Afridex</w:t>
            </w:r>
            <w:proofErr w:type="spellEnd"/>
            <w:r w:rsidR="00BD5599">
              <w:rPr>
                <w:bCs/>
                <w:sz w:val="22"/>
                <w:szCs w:val="22"/>
                <w:lang w:val="et-EE"/>
              </w:rPr>
              <w:t xml:space="preserve"> messil Nigeerias</w:t>
            </w:r>
            <w:r>
              <w:rPr>
                <w:bCs/>
                <w:sz w:val="22"/>
                <w:szCs w:val="22"/>
                <w:lang w:val="et-EE"/>
              </w:rPr>
              <w:t xml:space="preserve"> ning AUSA messil USAs.</w:t>
            </w:r>
          </w:p>
          <w:p w14:paraId="4D3ABF5E" w14:textId="5E356F56" w:rsidR="00152E62" w:rsidRPr="00D814D0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Eestis planeerime võõrustada  </w:t>
            </w:r>
            <w:r w:rsidR="00CD448B">
              <w:rPr>
                <w:bCs/>
                <w:sz w:val="22"/>
                <w:szCs w:val="22"/>
                <w:lang w:val="et-EE"/>
              </w:rPr>
              <w:t xml:space="preserve">erinevaid rahvusvahelisi delegatsioone ja </w:t>
            </w:r>
            <w:r>
              <w:rPr>
                <w:bCs/>
                <w:sz w:val="22"/>
                <w:szCs w:val="22"/>
                <w:lang w:val="et-EE"/>
              </w:rPr>
              <w:t>kaitsetööstuse ettevõtteid.</w:t>
            </w:r>
          </w:p>
          <w:p w14:paraId="61CC5156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EKTL korraldab ja osaleb konverentsidel, näitustel jm üritustel, sh osaleb oma </w:t>
            </w: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>liikmete ja/või nende esindajate kaudu NATO/EL egiidi all toimuvatel</w:t>
            </w:r>
            <w:r w:rsidRPr="00BF3AAA">
              <w:rPr>
                <w:sz w:val="22"/>
                <w:szCs w:val="22"/>
                <w:lang w:val="et-EE"/>
              </w:rPr>
              <w:t xml:space="preserve"> konverentsidel.</w:t>
            </w:r>
          </w:p>
          <w:p w14:paraId="7659486D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Eesmärgiks on, et Eesti ettevõtted osalevad vähemalt </w:t>
            </w:r>
            <w:r>
              <w:rPr>
                <w:bCs/>
                <w:color w:val="000000"/>
                <w:sz w:val="22"/>
                <w:szCs w:val="22"/>
                <w:lang w:val="et-EE"/>
              </w:rPr>
              <w:t>10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projektis konsortsiumi partnerina (nt EDF, Horisont, ESA);</w:t>
            </w:r>
          </w:p>
          <w:p w14:paraId="5A3C64EC" w14:textId="7F3F0803" w:rsidR="00152E62" w:rsidRPr="004D63AE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et-EE"/>
              </w:rPr>
              <w:t>E</w:t>
            </w:r>
            <w:r w:rsidRPr="00BF3AAA">
              <w:rPr>
                <w:color w:val="222222"/>
                <w:sz w:val="22"/>
                <w:szCs w:val="22"/>
                <w:shd w:val="clear" w:color="auto" w:fill="FFFFFF"/>
                <w:lang w:val="et-EE"/>
              </w:rPr>
              <w:t xml:space="preserve">KTL osaleb võrgustike töös (NIAG, EDA) ja </w:t>
            </w:r>
            <w:r w:rsidR="0061267E">
              <w:rPr>
                <w:color w:val="222222"/>
                <w:sz w:val="22"/>
                <w:szCs w:val="22"/>
                <w:shd w:val="clear" w:color="auto" w:fill="FFFFFF"/>
                <w:lang w:val="et-EE"/>
              </w:rPr>
              <w:t>ESA</w:t>
            </w:r>
            <w:r w:rsidR="0061267E" w:rsidRPr="00BF3AAA">
              <w:rPr>
                <w:color w:val="222222"/>
                <w:sz w:val="22"/>
                <w:szCs w:val="22"/>
                <w:shd w:val="clear" w:color="auto" w:fill="FFFFFF"/>
                <w:lang w:val="et-EE"/>
              </w:rPr>
              <w:t xml:space="preserve"> </w:t>
            </w:r>
            <w:r w:rsidRPr="00BF3AAA">
              <w:rPr>
                <w:color w:val="222222"/>
                <w:sz w:val="22"/>
                <w:szCs w:val="22"/>
                <w:shd w:val="clear" w:color="auto" w:fill="FFFFFF"/>
                <w:lang w:val="et-EE"/>
              </w:rPr>
              <w:t>programmis.</w:t>
            </w:r>
          </w:p>
          <w:p w14:paraId="31D83801" w14:textId="77777777" w:rsidR="00152E62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EKTL vahendab koostöös </w:t>
            </w:r>
            <w:r>
              <w:rPr>
                <w:bCs/>
                <w:sz w:val="22"/>
                <w:szCs w:val="22"/>
                <w:lang w:val="et-EE"/>
              </w:rPr>
              <w:t>K</w:t>
            </w:r>
            <w:r w:rsidRPr="00BF3AAA">
              <w:rPr>
                <w:bCs/>
                <w:sz w:val="22"/>
                <w:szCs w:val="22"/>
                <w:lang w:val="et-EE"/>
              </w:rPr>
              <w:t>aitseministeeriumiga liikmetele teavet NATO hangetes osalemise võimaluste kohta.</w:t>
            </w:r>
          </w:p>
          <w:p w14:paraId="4EE93F2D" w14:textId="77777777" w:rsidR="00152E62" w:rsidRPr="00AB349E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jc w:val="both"/>
              <w:rPr>
                <w:bCs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EKTL toetab ettevõtteid</w:t>
            </w:r>
            <w:r w:rsidRPr="00BF4410">
              <w:rPr>
                <w:color w:val="000000"/>
                <w:sz w:val="22"/>
                <w:szCs w:val="22"/>
                <w:lang w:val="et-EE"/>
              </w:rPr>
              <w:t xml:space="preserve"> rahvusvahelistes progr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ammides/ projektides osalemisel ja kannab </w:t>
            </w:r>
            <w:r w:rsidRPr="00BF4410">
              <w:rPr>
                <w:color w:val="000000"/>
                <w:sz w:val="22"/>
                <w:szCs w:val="22"/>
                <w:lang w:val="et-EE"/>
              </w:rPr>
              <w:t xml:space="preserve">EDF </w:t>
            </w:r>
            <w:r w:rsidRPr="00BF4410">
              <w:rPr>
                <w:i/>
                <w:color w:val="000000"/>
                <w:sz w:val="22"/>
                <w:szCs w:val="22"/>
                <w:lang w:val="et-EE"/>
              </w:rPr>
              <w:t xml:space="preserve">National </w:t>
            </w:r>
            <w:proofErr w:type="spellStart"/>
            <w:r w:rsidRPr="00BF4410">
              <w:rPr>
                <w:i/>
                <w:color w:val="000000"/>
                <w:sz w:val="22"/>
                <w:szCs w:val="22"/>
                <w:lang w:val="et-EE"/>
              </w:rPr>
              <w:t>Focal</w:t>
            </w:r>
            <w:proofErr w:type="spellEnd"/>
            <w:r w:rsidRPr="00BF4410">
              <w:rPr>
                <w:i/>
                <w:color w:val="000000"/>
                <w:sz w:val="22"/>
                <w:szCs w:val="22"/>
                <w:lang w:val="et-EE"/>
              </w:rPr>
              <w:t xml:space="preserve"> Pointi 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rolli. </w:t>
            </w:r>
          </w:p>
          <w:p w14:paraId="04170A39" w14:textId="3A5BAEEB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Välisteenistujatele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viiakse läbi regulaarsed infopäevad, kus diplomaatidele tutvustatakse valdkonnaspetsiifilisi eesmärke ja tegevusi nende sihtriikides. </w:t>
            </w:r>
          </w:p>
          <w:p w14:paraId="02EFF0E5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EKTL panustab ja hoiab üleval regulaarset otsesuhtlust sihturul asuvate Eesti diplomaatidega ning Eestis paiknevate välisesinduste erialadiplomaatidega koostöös vastava ministeeriumiga.</w:t>
            </w:r>
          </w:p>
          <w:p w14:paraId="49F93FE8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Nõustatakse ja koolitatakse ettevõtteid pidades silmas ekspordi ja tootearenduse vajadusi.</w:t>
            </w:r>
          </w:p>
          <w:p w14:paraId="7A158265" w14:textId="75FB1C2C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Ettevõtete ekspordihuvide kaardistus (sihturgude lõikes) uuendatakse hiljemalt 202</w:t>
            </w:r>
            <w:r w:rsidR="00713AC1">
              <w:rPr>
                <w:bCs/>
                <w:sz w:val="22"/>
                <w:szCs w:val="22"/>
                <w:lang w:val="et-EE"/>
              </w:rPr>
              <w:t>6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. a detsembriks ja tutvustatakse seminari vormis sh </w:t>
            </w:r>
            <w:r>
              <w:rPr>
                <w:bCs/>
                <w:sz w:val="22"/>
                <w:szCs w:val="22"/>
                <w:lang w:val="et-EE"/>
              </w:rPr>
              <w:t>K</w:t>
            </w:r>
            <w:r w:rsidRPr="00BF3AAA">
              <w:rPr>
                <w:bCs/>
                <w:sz w:val="22"/>
                <w:szCs w:val="22"/>
                <w:lang w:val="et-EE"/>
              </w:rPr>
              <w:t>aitseministeeriumile.</w:t>
            </w:r>
          </w:p>
          <w:p w14:paraId="584B51CD" w14:textId="77777777" w:rsidR="00152E62" w:rsidRPr="00BF3AAA" w:rsidRDefault="00152E62" w:rsidP="00152E62">
            <w:pPr>
              <w:pStyle w:val="ListParagraph"/>
              <w:numPr>
                <w:ilvl w:val="0"/>
                <w:numId w:val="2"/>
              </w:numPr>
              <w:ind w:left="316" w:hanging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Vähemalt kolm ettevõtet osalevad ESA koostööprogrammides.</w:t>
            </w:r>
          </w:p>
        </w:tc>
      </w:tr>
      <w:tr w:rsidR="00152E62" w:rsidRPr="00BF3AAA" w14:paraId="5638DA3F" w14:textId="77777777" w:rsidTr="00DE3C84">
        <w:tc>
          <w:tcPr>
            <w:tcW w:w="2405" w:type="dxa"/>
          </w:tcPr>
          <w:p w14:paraId="4FF5814F" w14:textId="77777777" w:rsidR="00152E62" w:rsidRPr="00BF3AAA" w:rsidRDefault="00152E62" w:rsidP="00152E62">
            <w:pPr>
              <w:pStyle w:val="ListParagraph"/>
              <w:numPr>
                <w:ilvl w:val="0"/>
                <w:numId w:val="12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lastRenderedPageBreak/>
              <w:t>Uute toodete arendusvõimaluste tutvustamine ja toetamine</w:t>
            </w:r>
          </w:p>
        </w:tc>
        <w:tc>
          <w:tcPr>
            <w:tcW w:w="2835" w:type="dxa"/>
          </w:tcPr>
          <w:p w14:paraId="186E9ACE" w14:textId="77777777" w:rsidR="00152E62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Võimearenduse koordinatsiooniformaadi loomine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KaM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VA ja EKTL vahel</w:t>
            </w:r>
          </w:p>
          <w:p w14:paraId="663581E9" w14:textId="77777777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Uute toodete ja teenuste testimisvõimaluste tutvustamine ettevõtetele </w:t>
            </w:r>
          </w:p>
        </w:tc>
        <w:tc>
          <w:tcPr>
            <w:tcW w:w="4413" w:type="dxa"/>
          </w:tcPr>
          <w:p w14:paraId="2DC5C6E0" w14:textId="460D3820" w:rsidR="00152E62" w:rsidRPr="00AB349E" w:rsidRDefault="000C6E3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EKTL t</w:t>
            </w:r>
            <w:r w:rsidR="00BB0CCF">
              <w:rPr>
                <w:bCs/>
                <w:sz w:val="22"/>
                <w:szCs w:val="22"/>
                <w:lang w:val="et-EE"/>
              </w:rPr>
              <w:t xml:space="preserve">oetab </w:t>
            </w:r>
            <w:r w:rsidR="00152E62">
              <w:rPr>
                <w:bCs/>
                <w:sz w:val="22"/>
                <w:szCs w:val="22"/>
                <w:lang w:val="et-EE"/>
              </w:rPr>
              <w:t xml:space="preserve">Eesti </w:t>
            </w:r>
            <w:r>
              <w:rPr>
                <w:bCs/>
                <w:sz w:val="22"/>
                <w:szCs w:val="22"/>
                <w:lang w:val="et-EE"/>
              </w:rPr>
              <w:t xml:space="preserve">valdkonna </w:t>
            </w:r>
            <w:r w:rsidR="00152E62">
              <w:rPr>
                <w:bCs/>
                <w:sz w:val="22"/>
                <w:szCs w:val="22"/>
                <w:lang w:val="et-EE"/>
              </w:rPr>
              <w:t>ettevõt</w:t>
            </w:r>
            <w:r w:rsidR="00BB0CCF">
              <w:rPr>
                <w:bCs/>
                <w:sz w:val="22"/>
                <w:szCs w:val="22"/>
                <w:lang w:val="et-EE"/>
              </w:rPr>
              <w:t>ete</w:t>
            </w:r>
            <w:r w:rsidR="00152E62"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ekpordipotentsiaaliga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toodete/teenuste arendust.</w:t>
            </w:r>
          </w:p>
          <w:p w14:paraId="176B4330" w14:textId="5E93B24A" w:rsidR="00152E62" w:rsidRPr="00D952F4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i/>
                <w:i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Koostöös KM korraldatakse  meediateavitused liidu sotsiaalmeediakanalites ettevõtete uutest toote</w:t>
            </w:r>
            <w:r w:rsidR="00302248">
              <w:rPr>
                <w:bCs/>
                <w:sz w:val="22"/>
                <w:szCs w:val="22"/>
                <w:lang w:val="et-EE"/>
              </w:rPr>
              <w:t>- ja teenuse</w:t>
            </w:r>
            <w:r>
              <w:rPr>
                <w:bCs/>
                <w:sz w:val="22"/>
                <w:szCs w:val="22"/>
                <w:lang w:val="et-EE"/>
              </w:rPr>
              <w:t>arendustest.</w:t>
            </w:r>
          </w:p>
          <w:p w14:paraId="08FD4AAE" w14:textId="77777777" w:rsidR="00152E62" w:rsidRPr="003E5B5C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i/>
                <w:i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EKTL aitab korraldada seminare, kus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KaM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VA konsulteerib ettevõtetega, tutvustatakse võimeplaneerimise põhimõtteid ja protsesse. </w:t>
            </w:r>
          </w:p>
          <w:p w14:paraId="78269833" w14:textId="77777777" w:rsidR="00152E62" w:rsidRPr="00D952F4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i/>
                <w:i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EKTL teavitab kaitseväge olemasolevatest kaitsetööstuse lahendustest ja pakub lahendusi kaitseväe võimelünkade vähendamiseks</w:t>
            </w:r>
          </w:p>
          <w:p w14:paraId="7BA9D60F" w14:textId="77777777" w:rsidR="00152E62" w:rsidRPr="00D952F4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i/>
                <w:i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EKTL aitab koguda ja jagada infot testimisevõimaluste kohta.</w:t>
            </w:r>
          </w:p>
          <w:p w14:paraId="3D85EF44" w14:textId="7A178B64" w:rsidR="00152E62" w:rsidRPr="00D952F4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i/>
                <w:i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Uute tehnoloogiate kaasamine õppusele </w:t>
            </w:r>
            <w:r w:rsidR="00713AC1">
              <w:rPr>
                <w:bCs/>
                <w:sz w:val="22"/>
                <w:szCs w:val="22"/>
                <w:lang w:val="et-EE"/>
              </w:rPr>
              <w:t>Kevadtorm</w:t>
            </w:r>
            <w:r>
              <w:rPr>
                <w:bCs/>
                <w:sz w:val="22"/>
                <w:szCs w:val="22"/>
                <w:lang w:val="et-EE"/>
              </w:rPr>
              <w:t xml:space="preserve"> 202</w:t>
            </w:r>
            <w:r w:rsidR="00713AC1">
              <w:rPr>
                <w:bCs/>
                <w:sz w:val="22"/>
                <w:szCs w:val="22"/>
                <w:lang w:val="et-EE"/>
              </w:rPr>
              <w:t>6</w:t>
            </w:r>
            <w:r>
              <w:rPr>
                <w:bCs/>
                <w:sz w:val="22"/>
                <w:szCs w:val="22"/>
                <w:lang w:val="et-EE"/>
              </w:rPr>
              <w:t xml:space="preserve">. </w:t>
            </w:r>
          </w:p>
        </w:tc>
      </w:tr>
      <w:tr w:rsidR="00152E62" w:rsidRPr="00BF3AAA" w14:paraId="1FE2BE07" w14:textId="77777777" w:rsidTr="00DE3C84">
        <w:tc>
          <w:tcPr>
            <w:tcW w:w="2405" w:type="dxa"/>
          </w:tcPr>
          <w:p w14:paraId="5E1974DB" w14:textId="77777777" w:rsidR="00152E62" w:rsidRPr="00BF3AAA" w:rsidRDefault="00152E62" w:rsidP="00152E62">
            <w:pPr>
              <w:pStyle w:val="ListParagraph"/>
              <w:numPr>
                <w:ilvl w:val="0"/>
                <w:numId w:val="12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Kaitsetööstuse arengut toetava </w:t>
            </w: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>kuvandi kujundamine</w:t>
            </w:r>
          </w:p>
        </w:tc>
        <w:tc>
          <w:tcPr>
            <w:tcW w:w="2835" w:type="dxa"/>
          </w:tcPr>
          <w:p w14:paraId="11A4EAD3" w14:textId="77777777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 xml:space="preserve">Teavitustegevus  valdkonna uudiste </w:t>
            </w: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>kajastamiseks meedias ning sotsiaalmeedias</w:t>
            </w:r>
          </w:p>
          <w:p w14:paraId="7ED15E64" w14:textId="77777777" w:rsidR="00152E62" w:rsidRPr="000C36BB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>Kaitsetööstust tutvustavate ürituste/näituste korraldamine Eestis</w:t>
            </w:r>
          </w:p>
          <w:p w14:paraId="411F15F1" w14:textId="77777777" w:rsidR="00152E62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Kaitsetööstuse </w:t>
            </w:r>
            <w:r>
              <w:rPr>
                <w:bCs/>
                <w:sz w:val="22"/>
                <w:szCs w:val="22"/>
                <w:lang w:val="et-EE"/>
              </w:rPr>
              <w:t xml:space="preserve">alase suursündmuse Estonian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Defence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Week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koordineerimne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>. korraldamine.</w:t>
            </w:r>
          </w:p>
          <w:p w14:paraId="6099A2E1" w14:textId="77777777" w:rsidR="00152E62" w:rsidRPr="00D952F4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Aasta kaitsetööstuse ettevõtte ja avatud muutustele persooni valimised.</w:t>
            </w:r>
          </w:p>
          <w:p w14:paraId="010A73E6" w14:textId="77777777" w:rsidR="00152E62" w:rsidRPr="00BF3AAA" w:rsidRDefault="00152E62" w:rsidP="00DE3C84">
            <w:pPr>
              <w:pStyle w:val="ListParagraph"/>
              <w:rPr>
                <w:bCs/>
                <w:sz w:val="22"/>
                <w:szCs w:val="22"/>
                <w:lang w:val="et-EE"/>
              </w:rPr>
            </w:pPr>
          </w:p>
          <w:p w14:paraId="090CF016" w14:textId="77777777" w:rsidR="00152E62" w:rsidRPr="00BF3AAA" w:rsidRDefault="00152E62" w:rsidP="00DE3C84">
            <w:pPr>
              <w:pStyle w:val="ListParagraph"/>
              <w:ind w:left="340"/>
              <w:rPr>
                <w:bCs/>
                <w:sz w:val="22"/>
                <w:szCs w:val="22"/>
                <w:lang w:val="et-EE"/>
              </w:rPr>
            </w:pPr>
          </w:p>
        </w:tc>
        <w:tc>
          <w:tcPr>
            <w:tcW w:w="4413" w:type="dxa"/>
          </w:tcPr>
          <w:p w14:paraId="506331F1" w14:textId="7C43D0E7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lastRenderedPageBreak/>
              <w:t xml:space="preserve">Kaitsetööstus on Eestis nähtav ning ka sektorist väljaspool teadvustatud majandusharu. EKTL koostab </w:t>
            </w:r>
            <w:r w:rsidR="003F2EBC">
              <w:rPr>
                <w:bCs/>
                <w:sz w:val="22"/>
                <w:szCs w:val="22"/>
                <w:lang w:val="et-EE"/>
              </w:rPr>
              <w:t xml:space="preserve">2026. aasta </w:t>
            </w:r>
            <w:r w:rsidR="003F2EBC">
              <w:rPr>
                <w:bCs/>
                <w:sz w:val="22"/>
                <w:szCs w:val="22"/>
                <w:lang w:val="et-EE"/>
              </w:rPr>
              <w:lastRenderedPageBreak/>
              <w:t xml:space="preserve">viimases kvartalis meediakajastuse ja tegevuste kokkuvõtte kaitse- ja kosmosetööstuse sektori kohta. </w:t>
            </w:r>
          </w:p>
          <w:p w14:paraId="087FC781" w14:textId="768015C4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 xml:space="preserve">Kajastused Eesti meediakanalites (ning mõjukas rahvusvahelises väljaandes 2 tk), regulaarsed postitused </w:t>
            </w: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EKTL-i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sotsiaalmeediakanalites. </w:t>
            </w: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EKTL-i</w:t>
            </w:r>
            <w:proofErr w:type="spellEnd"/>
            <w:r w:rsidRPr="00BF3AAA"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BF3AAA">
              <w:rPr>
                <w:bCs/>
                <w:sz w:val="22"/>
                <w:szCs w:val="22"/>
                <w:lang w:val="et-EE"/>
              </w:rPr>
              <w:t>e-</w:t>
            </w:r>
            <w:r>
              <w:rPr>
                <w:bCs/>
                <w:sz w:val="22"/>
                <w:szCs w:val="22"/>
                <w:lang w:val="et-EE"/>
              </w:rPr>
              <w:t>ettevõtete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tutvustus toimub </w:t>
            </w:r>
            <w:r w:rsidRPr="00BF3AAA">
              <w:rPr>
                <w:bCs/>
                <w:sz w:val="22"/>
                <w:szCs w:val="22"/>
                <w:lang w:val="et-EE"/>
              </w:rPr>
              <w:t xml:space="preserve"> regulaarselt.</w:t>
            </w:r>
          </w:p>
          <w:p w14:paraId="29154CAC" w14:textId="77777777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color w:val="000000"/>
                <w:sz w:val="22"/>
                <w:szCs w:val="22"/>
                <w:lang w:val="et-EE"/>
              </w:rPr>
              <w:t>Kaitsetööstuse näitused jm üritused on heal tasemel läbi viidud.</w:t>
            </w:r>
          </w:p>
          <w:p w14:paraId="312B2DCA" w14:textId="1940CFE6" w:rsidR="00152E62" w:rsidRPr="00BF3AAA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proofErr w:type="spellStart"/>
            <w:r w:rsidRPr="00BF3AAA">
              <w:rPr>
                <w:color w:val="000000"/>
                <w:sz w:val="22"/>
                <w:szCs w:val="22"/>
                <w:lang w:val="et-EE"/>
              </w:rPr>
              <w:t>EKTL-i</w:t>
            </w:r>
            <w:proofErr w:type="spellEnd"/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 ja ettevõtteid tutvustatakse kaks korda aastas kõrgematel riigikaitsekursustel</w:t>
            </w:r>
            <w:r w:rsidR="008A284E">
              <w:rPr>
                <w:color w:val="000000"/>
                <w:sz w:val="22"/>
                <w:szCs w:val="22"/>
                <w:lang w:val="et-EE"/>
              </w:rPr>
              <w:t>,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 w:rsidRPr="000C36BB">
              <w:rPr>
                <w:i/>
                <w:iCs/>
                <w:color w:val="000000"/>
                <w:sz w:val="22"/>
                <w:szCs w:val="22"/>
                <w:lang w:val="et-EE"/>
              </w:rPr>
              <w:t xml:space="preserve">õppusel </w:t>
            </w:r>
            <w:r w:rsidR="00321EA2">
              <w:rPr>
                <w:i/>
                <w:iCs/>
                <w:color w:val="000000"/>
                <w:sz w:val="22"/>
                <w:szCs w:val="22"/>
                <w:lang w:val="et-EE"/>
              </w:rPr>
              <w:t>Kevadtorm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 ning Kaitseliidu </w:t>
            </w:r>
            <w:r w:rsidR="00D662A4">
              <w:rPr>
                <w:color w:val="000000"/>
                <w:sz w:val="22"/>
                <w:szCs w:val="22"/>
                <w:lang w:val="et-EE"/>
              </w:rPr>
              <w:t xml:space="preserve">ja Kaitseväe </w:t>
            </w:r>
            <w:r w:rsidRPr="00BF3AAA">
              <w:rPr>
                <w:color w:val="000000"/>
                <w:sz w:val="22"/>
                <w:szCs w:val="22"/>
                <w:lang w:val="et-EE"/>
              </w:rPr>
              <w:t xml:space="preserve">korraldatavatel üritustel. </w:t>
            </w:r>
          </w:p>
          <w:p w14:paraId="608866E9" w14:textId="77777777" w:rsidR="00152E62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bCs/>
                <w:sz w:val="22"/>
                <w:szCs w:val="22"/>
                <w:lang w:val="et-EE"/>
              </w:rPr>
              <w:t>Aasta kaitsetööstusettevõte on valitud, välja kuulutatud ja avalikkusele tutvustatud</w:t>
            </w:r>
            <w:r>
              <w:rPr>
                <w:bCs/>
                <w:sz w:val="22"/>
                <w:szCs w:val="22"/>
                <w:lang w:val="et-EE"/>
              </w:rPr>
              <w:t>.</w:t>
            </w:r>
          </w:p>
          <w:p w14:paraId="1A5C77FF" w14:textId="5DAD71E9" w:rsidR="00A034EC" w:rsidRDefault="00113709" w:rsidP="00C72466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>Korraldatakse rahvusvaheline kaitsetööstust tutvustav konverents ja näitus</w:t>
            </w:r>
            <w:r w:rsidR="00F264F3">
              <w:rPr>
                <w:bCs/>
                <w:sz w:val="22"/>
                <w:szCs w:val="22"/>
                <w:lang w:val="et-EE"/>
              </w:rPr>
              <w:t xml:space="preserve">- Estonian </w:t>
            </w:r>
            <w:proofErr w:type="spellStart"/>
            <w:r w:rsidR="00F264F3">
              <w:rPr>
                <w:bCs/>
                <w:sz w:val="22"/>
                <w:szCs w:val="22"/>
                <w:lang w:val="et-EE"/>
              </w:rPr>
              <w:t>Defence</w:t>
            </w:r>
            <w:proofErr w:type="spellEnd"/>
            <w:r w:rsidR="00F264F3"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 w:rsidR="00F264F3">
              <w:rPr>
                <w:bCs/>
                <w:sz w:val="22"/>
                <w:szCs w:val="22"/>
                <w:lang w:val="et-EE"/>
              </w:rPr>
              <w:t>Week</w:t>
            </w:r>
            <w:proofErr w:type="spellEnd"/>
            <w:r w:rsidR="00433161">
              <w:rPr>
                <w:bCs/>
                <w:sz w:val="22"/>
                <w:szCs w:val="22"/>
                <w:lang w:val="et-EE"/>
              </w:rPr>
              <w:t>, kuhu on kaasatud osalejaid kahekümnest välisriigist</w:t>
            </w:r>
            <w:r w:rsidR="00C72466">
              <w:rPr>
                <w:bCs/>
                <w:sz w:val="22"/>
                <w:szCs w:val="22"/>
                <w:lang w:val="et-EE"/>
              </w:rPr>
              <w:t>,</w:t>
            </w:r>
            <w:r w:rsidR="00A034EC">
              <w:rPr>
                <w:bCs/>
                <w:sz w:val="22"/>
                <w:szCs w:val="22"/>
                <w:lang w:val="et-EE"/>
              </w:rPr>
              <w:t xml:space="preserve"> eesmärgiga suurendada rahvusvahelist koostööd </w:t>
            </w:r>
            <w:r w:rsidR="00C72466">
              <w:rPr>
                <w:bCs/>
                <w:sz w:val="22"/>
                <w:szCs w:val="22"/>
                <w:lang w:val="et-EE"/>
              </w:rPr>
              <w:t xml:space="preserve">ja </w:t>
            </w:r>
            <w:r w:rsidR="00A034EC">
              <w:rPr>
                <w:bCs/>
                <w:sz w:val="22"/>
                <w:szCs w:val="22"/>
                <w:lang w:val="et-EE"/>
              </w:rPr>
              <w:t>sektori</w:t>
            </w:r>
            <w:r w:rsidR="00C72466">
              <w:rPr>
                <w:bCs/>
                <w:sz w:val="22"/>
                <w:szCs w:val="22"/>
                <w:lang w:val="et-EE"/>
              </w:rPr>
              <w:t xml:space="preserve"> nähtavust</w:t>
            </w:r>
            <w:r w:rsidR="00A034EC">
              <w:rPr>
                <w:bCs/>
                <w:sz w:val="22"/>
                <w:szCs w:val="22"/>
                <w:lang w:val="et-EE"/>
              </w:rPr>
              <w:t>.</w:t>
            </w:r>
          </w:p>
          <w:p w14:paraId="03C84413" w14:textId="75888870" w:rsidR="00A034EC" w:rsidRPr="00BF3AAA" w:rsidRDefault="00A034EC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  <w:lang w:val="et-EE"/>
              </w:rPr>
              <w:t xml:space="preserve">Estonian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Defence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Week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 xml:space="preserve"> on korraldatud koostöös Rahvusvahelise </w:t>
            </w:r>
            <w:proofErr w:type="spellStart"/>
            <w:r>
              <w:rPr>
                <w:bCs/>
                <w:sz w:val="22"/>
                <w:szCs w:val="22"/>
                <w:lang w:val="et-EE"/>
              </w:rPr>
              <w:t>Kaitseuuringutekeskuse</w:t>
            </w:r>
            <w:proofErr w:type="spellEnd"/>
            <w:r>
              <w:rPr>
                <w:bCs/>
                <w:sz w:val="22"/>
                <w:szCs w:val="22"/>
                <w:lang w:val="et-EE"/>
              </w:rPr>
              <w:t>, Tehnopoli</w:t>
            </w:r>
            <w:r w:rsidR="002233A7">
              <w:rPr>
                <w:bCs/>
                <w:sz w:val="22"/>
                <w:szCs w:val="22"/>
                <w:lang w:val="et-EE"/>
              </w:rPr>
              <w:t xml:space="preserve">, </w:t>
            </w:r>
            <w:r>
              <w:rPr>
                <w:bCs/>
                <w:sz w:val="22"/>
                <w:szCs w:val="22"/>
                <w:lang w:val="et-EE"/>
              </w:rPr>
              <w:t>Kaitseministeeriumi</w:t>
            </w:r>
            <w:r w:rsidR="00FF443B">
              <w:rPr>
                <w:bCs/>
                <w:sz w:val="22"/>
                <w:szCs w:val="22"/>
                <w:lang w:val="et-EE"/>
              </w:rPr>
              <w:t xml:space="preserve"> ning teiste partneritega</w:t>
            </w:r>
            <w:r>
              <w:rPr>
                <w:bCs/>
                <w:sz w:val="22"/>
                <w:szCs w:val="22"/>
                <w:lang w:val="et-EE"/>
              </w:rPr>
              <w:t>.</w:t>
            </w:r>
          </w:p>
          <w:p w14:paraId="63F7ACC4" w14:textId="29E7F095" w:rsidR="001C60B0" w:rsidRPr="001C60B0" w:rsidRDefault="00152E62" w:rsidP="00152E62">
            <w:pPr>
              <w:pStyle w:val="ListParagraph"/>
              <w:numPr>
                <w:ilvl w:val="0"/>
                <w:numId w:val="1"/>
              </w:numPr>
              <w:ind w:left="283"/>
              <w:rPr>
                <w:bCs/>
                <w:sz w:val="22"/>
                <w:szCs w:val="22"/>
                <w:lang w:val="et-EE"/>
              </w:rPr>
            </w:pPr>
            <w:r w:rsidRPr="00BF3AAA">
              <w:rPr>
                <w:sz w:val="22"/>
                <w:szCs w:val="22"/>
                <w:lang w:val="et-EE"/>
              </w:rPr>
              <w:t>EKTL tegutseb aktiivselt uute</w:t>
            </w:r>
            <w:r w:rsidR="001C60B0">
              <w:rPr>
                <w:sz w:val="22"/>
                <w:szCs w:val="22"/>
                <w:lang w:val="et-EE"/>
              </w:rPr>
              <w:t xml:space="preserve"> valdkonnas poten</w:t>
            </w:r>
            <w:r w:rsidR="00B0244B">
              <w:rPr>
                <w:sz w:val="22"/>
                <w:szCs w:val="22"/>
                <w:lang w:val="et-EE"/>
              </w:rPr>
              <w:t>t</w:t>
            </w:r>
            <w:r w:rsidR="001C60B0">
              <w:rPr>
                <w:sz w:val="22"/>
                <w:szCs w:val="22"/>
                <w:lang w:val="et-EE"/>
              </w:rPr>
              <w:t xml:space="preserve">siaali omavate </w:t>
            </w:r>
            <w:r w:rsidRPr="00BF3AAA">
              <w:rPr>
                <w:sz w:val="22"/>
                <w:szCs w:val="22"/>
                <w:lang w:val="et-EE"/>
              </w:rPr>
              <w:t>liikmete värbamise</w:t>
            </w:r>
            <w:r w:rsidR="009A5CC8">
              <w:rPr>
                <w:sz w:val="22"/>
                <w:szCs w:val="22"/>
                <w:lang w:val="et-EE"/>
              </w:rPr>
              <w:t>ga</w:t>
            </w:r>
            <w:r w:rsidR="001C60B0">
              <w:rPr>
                <w:sz w:val="22"/>
                <w:szCs w:val="22"/>
                <w:lang w:val="et-EE"/>
              </w:rPr>
              <w:t>.</w:t>
            </w:r>
          </w:p>
          <w:p w14:paraId="2FBA79E3" w14:textId="3B117629" w:rsidR="00152E62" w:rsidRPr="00BF3AAA" w:rsidRDefault="00152E62" w:rsidP="00FA1B61">
            <w:pPr>
              <w:pStyle w:val="ListParagraph"/>
              <w:ind w:left="283"/>
              <w:rPr>
                <w:bCs/>
                <w:sz w:val="22"/>
                <w:szCs w:val="22"/>
                <w:lang w:val="et-EE"/>
              </w:rPr>
            </w:pPr>
          </w:p>
        </w:tc>
      </w:tr>
    </w:tbl>
    <w:p w14:paraId="0242D270" w14:textId="77777777" w:rsidR="00EB530D" w:rsidRDefault="00EB530D" w:rsidP="00EB530D">
      <w:pPr>
        <w:spacing w:after="160" w:line="259" w:lineRule="auto"/>
        <w:rPr>
          <w:b/>
          <w:bCs/>
          <w:lang w:val="et-EE"/>
        </w:rPr>
      </w:pPr>
    </w:p>
    <w:p w14:paraId="588FC962" w14:textId="77777777" w:rsidR="00EB530D" w:rsidRDefault="00EB530D" w:rsidP="00EB530D">
      <w:pPr>
        <w:pStyle w:val="BodyText3"/>
      </w:pPr>
    </w:p>
    <w:p w14:paraId="1F2DA560" w14:textId="77777777" w:rsidR="00EB530D" w:rsidRPr="00365109" w:rsidRDefault="00EB530D" w:rsidP="00EB530D">
      <w:pPr>
        <w:pStyle w:val="BodyText3"/>
        <w:rPr>
          <w:b w:val="0"/>
        </w:rPr>
      </w:pPr>
      <w:r>
        <w:t>E</w:t>
      </w:r>
      <w:r w:rsidRPr="002C069E">
        <w:t>elarve</w:t>
      </w:r>
      <w:r>
        <w:t>:</w:t>
      </w:r>
    </w:p>
    <w:p w14:paraId="352E0627" w14:textId="77777777" w:rsidR="00EB530D" w:rsidRPr="002C069E" w:rsidRDefault="00EB530D" w:rsidP="00EB530D">
      <w:pPr>
        <w:pStyle w:val="BodyText3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268"/>
        <w:gridCol w:w="2268"/>
        <w:gridCol w:w="2127"/>
      </w:tblGrid>
      <w:tr w:rsidR="00EB530D" w:rsidRPr="00E96DD3" w14:paraId="3926ACD3" w14:textId="77777777" w:rsidTr="00530760">
        <w:tc>
          <w:tcPr>
            <w:tcW w:w="2830" w:type="dxa"/>
          </w:tcPr>
          <w:p w14:paraId="41AEDB70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>Tulud</w:t>
            </w:r>
          </w:p>
        </w:tc>
        <w:tc>
          <w:tcPr>
            <w:tcW w:w="2268" w:type="dxa"/>
          </w:tcPr>
          <w:p w14:paraId="6C252649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>Omafinantseering</w:t>
            </w:r>
          </w:p>
        </w:tc>
        <w:tc>
          <w:tcPr>
            <w:tcW w:w="2268" w:type="dxa"/>
          </w:tcPr>
          <w:p w14:paraId="683AAD1D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 xml:space="preserve">KM toetus </w:t>
            </w:r>
          </w:p>
        </w:tc>
        <w:tc>
          <w:tcPr>
            <w:tcW w:w="2127" w:type="dxa"/>
          </w:tcPr>
          <w:p w14:paraId="2E100F46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>Kokku</w:t>
            </w:r>
          </w:p>
        </w:tc>
      </w:tr>
      <w:tr w:rsidR="00EB530D" w:rsidRPr="00E96DD3" w14:paraId="1DB92CA8" w14:textId="77777777" w:rsidTr="00530760">
        <w:tc>
          <w:tcPr>
            <w:tcW w:w="2830" w:type="dxa"/>
          </w:tcPr>
          <w:p w14:paraId="1BC0DD91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>Tulude loetelu</w:t>
            </w:r>
          </w:p>
        </w:tc>
        <w:tc>
          <w:tcPr>
            <w:tcW w:w="2268" w:type="dxa"/>
          </w:tcPr>
          <w:p w14:paraId="5100BF05" w14:textId="77777777" w:rsidR="00EB530D" w:rsidRPr="00E96DD3" w:rsidRDefault="00EB530D" w:rsidP="008D5617">
            <w:pPr>
              <w:rPr>
                <w:lang w:val="et-EE"/>
              </w:rPr>
            </w:pPr>
            <w:r w:rsidRPr="00E96DD3">
              <w:rPr>
                <w:lang w:val="et-EE"/>
              </w:rPr>
              <w:t>Summa / % kogusummast</w:t>
            </w:r>
          </w:p>
        </w:tc>
        <w:tc>
          <w:tcPr>
            <w:tcW w:w="2268" w:type="dxa"/>
          </w:tcPr>
          <w:p w14:paraId="24ACF743" w14:textId="77777777" w:rsidR="00EB530D" w:rsidRPr="00E96DD3" w:rsidRDefault="00EB530D" w:rsidP="008D5617">
            <w:pPr>
              <w:rPr>
                <w:lang w:val="et-EE"/>
              </w:rPr>
            </w:pPr>
            <w:r w:rsidRPr="00E96DD3">
              <w:rPr>
                <w:lang w:val="et-EE"/>
              </w:rPr>
              <w:t>Summa / % kogusummast</w:t>
            </w:r>
          </w:p>
        </w:tc>
        <w:tc>
          <w:tcPr>
            <w:tcW w:w="2127" w:type="dxa"/>
          </w:tcPr>
          <w:p w14:paraId="1A969404" w14:textId="77777777" w:rsidR="00EB530D" w:rsidRPr="00E96DD3" w:rsidRDefault="00EB530D" w:rsidP="008D5617">
            <w:pPr>
              <w:jc w:val="both"/>
              <w:rPr>
                <w:lang w:val="et-EE"/>
              </w:rPr>
            </w:pPr>
          </w:p>
        </w:tc>
      </w:tr>
      <w:tr w:rsidR="00EB530D" w:rsidRPr="00E96DD3" w14:paraId="5DB5DC77" w14:textId="77777777" w:rsidTr="00530760">
        <w:tc>
          <w:tcPr>
            <w:tcW w:w="2830" w:type="dxa"/>
          </w:tcPr>
          <w:p w14:paraId="63F2DC48" w14:textId="77777777" w:rsidR="00EB530D" w:rsidRPr="00E96DD3" w:rsidRDefault="00EB530D" w:rsidP="008D5617">
            <w:pPr>
              <w:rPr>
                <w:lang w:val="et-EE"/>
              </w:rPr>
            </w:pPr>
            <w:r w:rsidRPr="00E96DD3">
              <w:rPr>
                <w:lang w:val="et-EE"/>
              </w:rPr>
              <w:t>Kogu eelarve</w:t>
            </w:r>
          </w:p>
        </w:tc>
        <w:tc>
          <w:tcPr>
            <w:tcW w:w="2268" w:type="dxa"/>
          </w:tcPr>
          <w:p w14:paraId="76F99949" w14:textId="152E18DF" w:rsidR="00EB530D" w:rsidRPr="003F2E74" w:rsidRDefault="000F4EA7" w:rsidP="00152E62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727 860</w:t>
            </w:r>
          </w:p>
        </w:tc>
        <w:tc>
          <w:tcPr>
            <w:tcW w:w="2268" w:type="dxa"/>
          </w:tcPr>
          <w:p w14:paraId="607A6B45" w14:textId="3B209494" w:rsidR="00EB530D" w:rsidRPr="003F2E74" w:rsidRDefault="00BF4410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F2E74">
              <w:rPr>
                <w:b/>
                <w:bCs/>
                <w:sz w:val="22"/>
                <w:szCs w:val="22"/>
                <w:lang w:val="et-EE"/>
              </w:rPr>
              <w:t>1</w:t>
            </w:r>
            <w:r w:rsidR="00FA1B61" w:rsidRPr="003F2E74">
              <w:rPr>
                <w:b/>
                <w:bCs/>
                <w:sz w:val="22"/>
                <w:szCs w:val="22"/>
                <w:lang w:val="et-EE"/>
              </w:rPr>
              <w:t>20</w:t>
            </w:r>
            <w:r w:rsidRPr="003F2E74">
              <w:rPr>
                <w:b/>
                <w:bCs/>
                <w:sz w:val="22"/>
                <w:szCs w:val="22"/>
                <w:lang w:val="et-EE"/>
              </w:rPr>
              <w:t xml:space="preserve"> 000</w:t>
            </w:r>
            <w:r w:rsidRPr="003F2E74">
              <w:rPr>
                <w:b/>
                <w:sz w:val="22"/>
                <w:szCs w:val="22"/>
                <w:lang w:val="et-EE"/>
              </w:rPr>
              <w:t>,00</w:t>
            </w:r>
          </w:p>
        </w:tc>
        <w:tc>
          <w:tcPr>
            <w:tcW w:w="2127" w:type="dxa"/>
          </w:tcPr>
          <w:p w14:paraId="537229AE" w14:textId="5619754B" w:rsidR="00EB530D" w:rsidRPr="003F2E74" w:rsidRDefault="00152E62" w:rsidP="00152E62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3F2E74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FA1B61" w:rsidRPr="003F2E74">
              <w:rPr>
                <w:b/>
                <w:bCs/>
                <w:sz w:val="22"/>
                <w:szCs w:val="22"/>
                <w:lang w:val="et-EE"/>
              </w:rPr>
              <w:t>8</w:t>
            </w:r>
            <w:r w:rsidR="000F4EA7">
              <w:rPr>
                <w:b/>
                <w:bCs/>
                <w:sz w:val="22"/>
                <w:szCs w:val="22"/>
                <w:lang w:val="et-EE"/>
              </w:rPr>
              <w:t>47</w:t>
            </w:r>
            <w:r w:rsidR="00FA1B61" w:rsidRPr="003F2E74">
              <w:rPr>
                <w:b/>
                <w:bCs/>
                <w:sz w:val="22"/>
                <w:szCs w:val="22"/>
                <w:lang w:val="et-EE"/>
              </w:rPr>
              <w:t xml:space="preserve"> 860</w:t>
            </w:r>
            <w:r w:rsidR="00BF4410" w:rsidRPr="003F2E74">
              <w:rPr>
                <w:b/>
                <w:sz w:val="22"/>
                <w:szCs w:val="22"/>
                <w:lang w:val="et-EE"/>
              </w:rPr>
              <w:t>,00</w:t>
            </w:r>
          </w:p>
        </w:tc>
      </w:tr>
      <w:tr w:rsidR="00EB530D" w:rsidRPr="00E96DD3" w14:paraId="06502AE9" w14:textId="77777777" w:rsidTr="00530760">
        <w:tc>
          <w:tcPr>
            <w:tcW w:w="2830" w:type="dxa"/>
          </w:tcPr>
          <w:p w14:paraId="24D79C6C" w14:textId="77777777" w:rsidR="00EB530D" w:rsidRPr="00E96DD3" w:rsidRDefault="00EB530D" w:rsidP="008D5617">
            <w:pPr>
              <w:jc w:val="center"/>
              <w:rPr>
                <w:color w:val="C0C0C0"/>
                <w:lang w:val="et-EE"/>
              </w:rPr>
            </w:pPr>
            <w:r w:rsidRPr="00E96DD3">
              <w:rPr>
                <w:color w:val="000000"/>
                <w:sz w:val="22"/>
                <w:szCs w:val="22"/>
                <w:lang w:val="et-EE"/>
              </w:rPr>
              <w:t>%</w:t>
            </w:r>
          </w:p>
        </w:tc>
        <w:tc>
          <w:tcPr>
            <w:tcW w:w="2268" w:type="dxa"/>
          </w:tcPr>
          <w:p w14:paraId="7E9890E1" w14:textId="0F6CC05D" w:rsidR="00EB530D" w:rsidRPr="000F4EA7" w:rsidRDefault="00152E62" w:rsidP="00152E62">
            <w:pPr>
              <w:jc w:val="center"/>
              <w:rPr>
                <w:sz w:val="22"/>
                <w:szCs w:val="22"/>
                <w:highlight w:val="red"/>
                <w:lang w:val="et-EE"/>
              </w:rPr>
            </w:pPr>
            <w:r w:rsidRPr="00FF443B">
              <w:rPr>
                <w:color w:val="000000" w:themeColor="text1"/>
                <w:sz w:val="22"/>
                <w:szCs w:val="22"/>
                <w:lang w:val="et-EE"/>
              </w:rPr>
              <w:t>8</w:t>
            </w:r>
            <w:r w:rsidR="00FA1B61" w:rsidRPr="00FF443B">
              <w:rPr>
                <w:color w:val="000000" w:themeColor="text1"/>
                <w:sz w:val="22"/>
                <w:szCs w:val="22"/>
                <w:lang w:val="et-EE"/>
              </w:rPr>
              <w:t>5</w:t>
            </w:r>
            <w:r w:rsidR="00BF4410" w:rsidRPr="00FF443B">
              <w:rPr>
                <w:color w:val="000000" w:themeColor="text1"/>
                <w:sz w:val="22"/>
                <w:szCs w:val="22"/>
                <w:lang w:val="et-EE"/>
              </w:rPr>
              <w:t>,</w:t>
            </w:r>
            <w:r w:rsidR="00FF443B" w:rsidRPr="00FF443B">
              <w:rPr>
                <w:color w:val="000000" w:themeColor="text1"/>
                <w:sz w:val="22"/>
                <w:szCs w:val="22"/>
                <w:lang w:val="et-EE"/>
              </w:rPr>
              <w:t>8</w:t>
            </w:r>
            <w:r w:rsidR="00FA1B61" w:rsidRPr="00FF443B">
              <w:rPr>
                <w:color w:val="000000" w:themeColor="text1"/>
                <w:sz w:val="22"/>
                <w:szCs w:val="22"/>
                <w:lang w:val="et-EE"/>
              </w:rPr>
              <w:t>5</w:t>
            </w:r>
            <w:r w:rsidR="00BF4410" w:rsidRPr="00FF443B">
              <w:rPr>
                <w:color w:val="000000" w:themeColor="text1"/>
                <w:sz w:val="22"/>
                <w:szCs w:val="22"/>
                <w:lang w:val="et-EE"/>
              </w:rPr>
              <w:t>%</w:t>
            </w:r>
          </w:p>
        </w:tc>
        <w:tc>
          <w:tcPr>
            <w:tcW w:w="2268" w:type="dxa"/>
          </w:tcPr>
          <w:p w14:paraId="3DFB0A0A" w14:textId="6A1B114D" w:rsidR="00EB530D" w:rsidRPr="000F4EA7" w:rsidRDefault="00BF4410" w:rsidP="00D229F1">
            <w:pPr>
              <w:jc w:val="center"/>
              <w:rPr>
                <w:sz w:val="22"/>
                <w:szCs w:val="22"/>
                <w:highlight w:val="red"/>
                <w:lang w:val="et-EE"/>
              </w:rPr>
            </w:pPr>
            <w:r w:rsidRPr="00FF443B">
              <w:rPr>
                <w:sz w:val="22"/>
                <w:szCs w:val="22"/>
                <w:lang w:val="et-EE"/>
              </w:rPr>
              <w:t>1</w:t>
            </w:r>
            <w:r w:rsidR="00AB439D" w:rsidRPr="00FF443B">
              <w:rPr>
                <w:sz w:val="22"/>
                <w:szCs w:val="22"/>
                <w:lang w:val="et-EE"/>
              </w:rPr>
              <w:t>4</w:t>
            </w:r>
            <w:r w:rsidRPr="00FF443B">
              <w:rPr>
                <w:sz w:val="22"/>
                <w:szCs w:val="22"/>
                <w:lang w:val="et-EE"/>
              </w:rPr>
              <w:t>,</w:t>
            </w:r>
            <w:r w:rsidR="00FF443B" w:rsidRPr="00FF443B">
              <w:rPr>
                <w:sz w:val="22"/>
                <w:szCs w:val="22"/>
                <w:lang w:val="et-EE"/>
              </w:rPr>
              <w:t>1</w:t>
            </w:r>
            <w:r w:rsidR="00FA1B61" w:rsidRPr="00FF443B">
              <w:rPr>
                <w:sz w:val="22"/>
                <w:szCs w:val="22"/>
                <w:lang w:val="et-EE"/>
              </w:rPr>
              <w:t>5</w:t>
            </w:r>
            <w:r w:rsidRPr="00FF443B">
              <w:rPr>
                <w:sz w:val="22"/>
                <w:szCs w:val="22"/>
                <w:lang w:val="et-EE"/>
              </w:rPr>
              <w:t>%</w:t>
            </w:r>
          </w:p>
        </w:tc>
        <w:tc>
          <w:tcPr>
            <w:tcW w:w="2127" w:type="dxa"/>
          </w:tcPr>
          <w:p w14:paraId="62BCF6AD" w14:textId="1AAF699F" w:rsidR="00EB530D" w:rsidRPr="003F2E74" w:rsidRDefault="00BF4410" w:rsidP="008D5617">
            <w:pPr>
              <w:jc w:val="center"/>
              <w:rPr>
                <w:sz w:val="22"/>
                <w:szCs w:val="22"/>
                <w:lang w:val="et-EE"/>
              </w:rPr>
            </w:pPr>
            <w:r w:rsidRPr="003F2E74">
              <w:rPr>
                <w:sz w:val="22"/>
                <w:szCs w:val="22"/>
                <w:lang w:val="et-EE"/>
              </w:rPr>
              <w:t>100,00</w:t>
            </w:r>
            <w:r w:rsidR="00EB530D" w:rsidRPr="003F2E74">
              <w:rPr>
                <w:sz w:val="22"/>
                <w:szCs w:val="22"/>
                <w:lang w:val="et-EE"/>
              </w:rPr>
              <w:t>%</w:t>
            </w:r>
          </w:p>
        </w:tc>
      </w:tr>
      <w:tr w:rsidR="00EB530D" w:rsidRPr="00E96DD3" w14:paraId="2946DD2E" w14:textId="77777777" w:rsidTr="00530760">
        <w:tc>
          <w:tcPr>
            <w:tcW w:w="2830" w:type="dxa"/>
          </w:tcPr>
          <w:p w14:paraId="4C8ADAE0" w14:textId="77777777" w:rsidR="00EB530D" w:rsidRPr="00E96DD3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E96DD3">
              <w:rPr>
                <w:b/>
                <w:bCs/>
                <w:lang w:val="et-EE"/>
              </w:rPr>
              <w:t>Kulud</w:t>
            </w:r>
          </w:p>
        </w:tc>
        <w:tc>
          <w:tcPr>
            <w:tcW w:w="2268" w:type="dxa"/>
          </w:tcPr>
          <w:p w14:paraId="05FB9FFE" w14:textId="77777777" w:rsidR="00EB530D" w:rsidRPr="005279AC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5279AC">
              <w:rPr>
                <w:b/>
                <w:bCs/>
                <w:lang w:val="et-EE"/>
              </w:rPr>
              <w:t>Omafinantseering</w:t>
            </w:r>
          </w:p>
        </w:tc>
        <w:tc>
          <w:tcPr>
            <w:tcW w:w="2268" w:type="dxa"/>
          </w:tcPr>
          <w:p w14:paraId="213573DF" w14:textId="77777777" w:rsidR="00EB530D" w:rsidRPr="005279AC" w:rsidRDefault="00EB530D" w:rsidP="008D5617">
            <w:pPr>
              <w:jc w:val="both"/>
              <w:rPr>
                <w:b/>
                <w:bCs/>
                <w:lang w:val="et-EE"/>
              </w:rPr>
            </w:pPr>
            <w:r w:rsidRPr="005279AC">
              <w:rPr>
                <w:b/>
                <w:bCs/>
                <w:lang w:val="et-EE"/>
              </w:rPr>
              <w:t xml:space="preserve">KM toetus </w:t>
            </w:r>
          </w:p>
        </w:tc>
        <w:tc>
          <w:tcPr>
            <w:tcW w:w="2127" w:type="dxa"/>
          </w:tcPr>
          <w:p w14:paraId="1AAAE604" w14:textId="77777777" w:rsidR="00EB530D" w:rsidRPr="00BE1710" w:rsidRDefault="00EB530D" w:rsidP="008D5617">
            <w:pPr>
              <w:jc w:val="both"/>
              <w:rPr>
                <w:highlight w:val="yellow"/>
                <w:lang w:val="et-EE"/>
              </w:rPr>
            </w:pPr>
          </w:p>
        </w:tc>
      </w:tr>
      <w:tr w:rsidR="00EB530D" w:rsidRPr="00E96DD3" w14:paraId="54810259" w14:textId="77777777" w:rsidTr="00530760">
        <w:trPr>
          <w:trHeight w:val="613"/>
        </w:trPr>
        <w:tc>
          <w:tcPr>
            <w:tcW w:w="2830" w:type="dxa"/>
          </w:tcPr>
          <w:p w14:paraId="1E9FEA41" w14:textId="77777777" w:rsidR="00EB530D" w:rsidRPr="00E96DD3" w:rsidRDefault="00EB530D" w:rsidP="008D5617">
            <w:pPr>
              <w:rPr>
                <w:lang w:val="et-EE"/>
              </w:rPr>
            </w:pPr>
            <w:r w:rsidRPr="00E96DD3">
              <w:rPr>
                <w:b/>
                <w:bCs/>
                <w:lang w:val="et-EE"/>
              </w:rPr>
              <w:t>Kulude loetelu</w:t>
            </w:r>
          </w:p>
        </w:tc>
        <w:tc>
          <w:tcPr>
            <w:tcW w:w="2268" w:type="dxa"/>
          </w:tcPr>
          <w:p w14:paraId="77EA9075" w14:textId="77777777" w:rsidR="00EB530D" w:rsidRPr="005279AC" w:rsidRDefault="00EB530D" w:rsidP="008D5617">
            <w:pPr>
              <w:rPr>
                <w:lang w:val="et-EE"/>
              </w:rPr>
            </w:pPr>
            <w:r w:rsidRPr="005279AC">
              <w:rPr>
                <w:lang w:val="et-EE"/>
              </w:rPr>
              <w:t>Summa / % kogusummast</w:t>
            </w:r>
          </w:p>
        </w:tc>
        <w:tc>
          <w:tcPr>
            <w:tcW w:w="2268" w:type="dxa"/>
          </w:tcPr>
          <w:p w14:paraId="7CB4D854" w14:textId="77777777" w:rsidR="00EB530D" w:rsidRPr="005279AC" w:rsidRDefault="00EB530D" w:rsidP="008D5617">
            <w:pPr>
              <w:rPr>
                <w:lang w:val="et-EE"/>
              </w:rPr>
            </w:pPr>
            <w:r w:rsidRPr="005279AC">
              <w:rPr>
                <w:lang w:val="et-EE"/>
              </w:rPr>
              <w:t>Summa / % kogusummast</w:t>
            </w:r>
          </w:p>
        </w:tc>
        <w:tc>
          <w:tcPr>
            <w:tcW w:w="2127" w:type="dxa"/>
          </w:tcPr>
          <w:p w14:paraId="40DC0A39" w14:textId="77777777" w:rsidR="00EB530D" w:rsidRPr="00BE1710" w:rsidRDefault="00EB530D" w:rsidP="008D5617">
            <w:pPr>
              <w:jc w:val="both"/>
              <w:rPr>
                <w:highlight w:val="yellow"/>
                <w:lang w:val="et-EE"/>
              </w:rPr>
            </w:pPr>
          </w:p>
        </w:tc>
      </w:tr>
      <w:tr w:rsidR="00EB530D" w:rsidRPr="00E96DD3" w14:paraId="70B07B9D" w14:textId="77777777" w:rsidTr="00530760">
        <w:tc>
          <w:tcPr>
            <w:tcW w:w="2830" w:type="dxa"/>
          </w:tcPr>
          <w:p w14:paraId="744401C5" w14:textId="6C4AD318" w:rsidR="00EB530D" w:rsidRPr="00E96DD3" w:rsidRDefault="00EB530D" w:rsidP="008D5617">
            <w:pPr>
              <w:rPr>
                <w:b/>
                <w:bCs/>
                <w:color w:val="C0C0C0"/>
                <w:lang w:val="et-EE"/>
              </w:rPr>
            </w:pPr>
            <w:r w:rsidRPr="00E96DD3">
              <w:rPr>
                <w:color w:val="000000"/>
                <w:sz w:val="22"/>
                <w:szCs w:val="22"/>
                <w:lang w:val="et-EE"/>
              </w:rPr>
              <w:t>Arendustegevused</w:t>
            </w:r>
            <w:r w:rsidR="00AB439D">
              <w:rPr>
                <w:color w:val="000000"/>
                <w:sz w:val="22"/>
                <w:szCs w:val="22"/>
                <w:lang w:val="et-EE"/>
              </w:rPr>
              <w:t xml:space="preserve"> (ka. Töörühmad, uuringud ja kapitali kaasamise kaardistamine)</w:t>
            </w:r>
          </w:p>
        </w:tc>
        <w:tc>
          <w:tcPr>
            <w:tcW w:w="2268" w:type="dxa"/>
          </w:tcPr>
          <w:p w14:paraId="7004E2EA" w14:textId="0204378D" w:rsidR="00EB530D" w:rsidRPr="003F2E74" w:rsidRDefault="00AB439D" w:rsidP="008D5617">
            <w:pPr>
              <w:jc w:val="righ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3</w:t>
            </w:r>
            <w:r w:rsidR="00152E62" w:rsidRPr="003F2E74">
              <w:rPr>
                <w:sz w:val="22"/>
                <w:szCs w:val="22"/>
                <w:lang w:val="et-EE"/>
              </w:rPr>
              <w:t xml:space="preserve"> </w:t>
            </w:r>
            <w:r w:rsidR="00D229F1" w:rsidRPr="003F2E74">
              <w:rPr>
                <w:sz w:val="22"/>
                <w:szCs w:val="22"/>
                <w:lang w:val="et-EE"/>
              </w:rPr>
              <w:t>000,</w:t>
            </w:r>
            <w:r w:rsidR="00BF4410" w:rsidRPr="003F2E74">
              <w:rPr>
                <w:sz w:val="22"/>
                <w:szCs w:val="22"/>
                <w:lang w:val="et-EE"/>
              </w:rPr>
              <w:t>00</w:t>
            </w:r>
          </w:p>
        </w:tc>
        <w:tc>
          <w:tcPr>
            <w:tcW w:w="2268" w:type="dxa"/>
          </w:tcPr>
          <w:p w14:paraId="0682310F" w14:textId="01F72A6A" w:rsidR="00EB530D" w:rsidRPr="003F2E74" w:rsidRDefault="00AB439D" w:rsidP="008D5617">
            <w:pPr>
              <w:jc w:val="righ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3 </w:t>
            </w:r>
            <w:r w:rsidR="00BC1CA4" w:rsidRPr="003F2E74">
              <w:rPr>
                <w:sz w:val="22"/>
                <w:szCs w:val="22"/>
                <w:lang w:val="et-EE"/>
              </w:rPr>
              <w:t>000</w:t>
            </w:r>
            <w:r w:rsidR="00EB530D" w:rsidRPr="003F2E74">
              <w:rPr>
                <w:sz w:val="22"/>
                <w:szCs w:val="22"/>
                <w:lang w:val="et-EE"/>
              </w:rPr>
              <w:t>,00</w:t>
            </w:r>
          </w:p>
        </w:tc>
        <w:tc>
          <w:tcPr>
            <w:tcW w:w="2127" w:type="dxa"/>
          </w:tcPr>
          <w:p w14:paraId="4BA0BE47" w14:textId="34D51C2B" w:rsidR="00EB530D" w:rsidRPr="003F2E74" w:rsidRDefault="00AB439D" w:rsidP="008D5617">
            <w:pPr>
              <w:jc w:val="right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6</w:t>
            </w:r>
            <w:r w:rsidR="00BF4410" w:rsidRPr="003F2E74">
              <w:rPr>
                <w:sz w:val="22"/>
                <w:szCs w:val="22"/>
                <w:lang w:val="et-EE"/>
              </w:rPr>
              <w:t xml:space="preserve"> </w:t>
            </w:r>
            <w:r w:rsidR="00D229F1" w:rsidRPr="003F2E74">
              <w:rPr>
                <w:sz w:val="22"/>
                <w:szCs w:val="22"/>
                <w:lang w:val="et-EE"/>
              </w:rPr>
              <w:t>0</w:t>
            </w:r>
            <w:r w:rsidR="00EB530D" w:rsidRPr="003F2E74">
              <w:rPr>
                <w:sz w:val="22"/>
                <w:szCs w:val="22"/>
                <w:lang w:val="et-EE"/>
              </w:rPr>
              <w:t>00</w:t>
            </w:r>
            <w:r w:rsidR="00BF4410" w:rsidRPr="003F2E74">
              <w:rPr>
                <w:sz w:val="22"/>
                <w:szCs w:val="22"/>
                <w:lang w:val="et-EE"/>
              </w:rPr>
              <w:t>,00</w:t>
            </w:r>
          </w:p>
        </w:tc>
      </w:tr>
      <w:tr w:rsidR="00EB530D" w:rsidRPr="00E96DD3" w14:paraId="2C1B2332" w14:textId="77777777" w:rsidTr="00530760">
        <w:tc>
          <w:tcPr>
            <w:tcW w:w="2830" w:type="dxa"/>
          </w:tcPr>
          <w:p w14:paraId="5F0B200D" w14:textId="75CDA08D" w:rsidR="003F4123" w:rsidRPr="00942C9D" w:rsidRDefault="00EB530D" w:rsidP="008D5617">
            <w:pPr>
              <w:rPr>
                <w:color w:val="7F7F7F" w:themeColor="text1" w:themeTint="80"/>
                <w:sz w:val="22"/>
                <w:szCs w:val="22"/>
                <w:lang w:val="et-EE"/>
              </w:rPr>
            </w:pPr>
            <w:proofErr w:type="spellStart"/>
            <w:r w:rsidRPr="003F2E74">
              <w:rPr>
                <w:b/>
                <w:bCs/>
                <w:color w:val="000000"/>
                <w:sz w:val="22"/>
                <w:szCs w:val="22"/>
                <w:lang w:val="et-EE"/>
              </w:rPr>
              <w:t>Ühisturundus</w:t>
            </w:r>
            <w:proofErr w:type="spellEnd"/>
            <w:r w:rsidR="003F2E74">
              <w:rPr>
                <w:b/>
                <w:bCs/>
                <w:color w:val="000000"/>
                <w:sz w:val="22"/>
                <w:szCs w:val="22"/>
                <w:lang w:val="et-EE"/>
              </w:rPr>
              <w:br/>
            </w:r>
            <w:r w:rsidR="003F2E74">
              <w:rPr>
                <w:color w:val="000000"/>
                <w:sz w:val="22"/>
                <w:szCs w:val="22"/>
                <w:lang w:val="et-EE"/>
              </w:rPr>
              <w:t>Kuhu alla kuuluvad:</w:t>
            </w:r>
            <w:r w:rsidR="000D3D10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Estonian </w:t>
            </w:r>
            <w:proofErr w:type="spellStart"/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Defence</w:t>
            </w:r>
            <w:proofErr w:type="spellEnd"/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Week</w:t>
            </w:r>
            <w:proofErr w:type="spellEnd"/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PR tegevused</w:t>
            </w:r>
            <w:r w:rsidR="003F4123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S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eminarid</w:t>
            </w:r>
            <w:r w:rsidR="003F4123"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ja 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töötoad</w:t>
            </w:r>
            <w:r w:rsidR="003F4123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A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astafoorum</w:t>
            </w:r>
            <w:r w:rsidR="003F4123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K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aitse</w:t>
            </w:r>
            <w:r w:rsidR="003F4123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väega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koostöö üritused </w:t>
            </w:r>
          </w:p>
          <w:p w14:paraId="3D831D5D" w14:textId="67489698" w:rsidR="00EB530D" w:rsidRPr="003F2E74" w:rsidRDefault="003F4123" w:rsidP="008D5617">
            <w:pPr>
              <w:rPr>
                <w:color w:val="C0C0C0"/>
                <w:sz w:val="22"/>
                <w:szCs w:val="22"/>
                <w:lang w:val="et-EE"/>
              </w:rPr>
            </w:pP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lastRenderedPageBreak/>
              <w:t>Väliskülalistele visiitide, seminaride korraldamine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proofErr w:type="spellStart"/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T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urundussüdmuste</w:t>
            </w:r>
            <w:proofErr w:type="spellEnd"/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ja kontaktkohtumiste </w:t>
            </w:r>
            <w:r w:rsidR="00AB439D"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korraldamine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 xml:space="preserve"> ja osalemine</w:t>
            </w:r>
          </w:p>
        </w:tc>
        <w:tc>
          <w:tcPr>
            <w:tcW w:w="2268" w:type="dxa"/>
          </w:tcPr>
          <w:p w14:paraId="45164C7C" w14:textId="1CA48CBC" w:rsidR="00B8657B" w:rsidRDefault="003F4123" w:rsidP="00D229F1">
            <w:pPr>
              <w:jc w:val="right"/>
              <w:rPr>
                <w:color w:val="7F7F7F" w:themeColor="text1" w:themeTint="80"/>
                <w:sz w:val="22"/>
                <w:szCs w:val="22"/>
                <w:lang w:val="et-EE"/>
              </w:rPr>
            </w:pPr>
            <w:r w:rsidRPr="003F2E74">
              <w:rPr>
                <w:b/>
                <w:bCs/>
                <w:sz w:val="22"/>
                <w:szCs w:val="22"/>
                <w:lang w:val="et-EE"/>
              </w:rPr>
              <w:lastRenderedPageBreak/>
              <w:t>2</w:t>
            </w:r>
            <w:r w:rsidR="000F4EA7">
              <w:rPr>
                <w:b/>
                <w:bCs/>
                <w:sz w:val="22"/>
                <w:szCs w:val="22"/>
                <w:lang w:val="et-EE"/>
              </w:rPr>
              <w:t>89</w:t>
            </w:r>
            <w:r w:rsidR="00AB439D" w:rsidRPr="003F2E74">
              <w:rPr>
                <w:b/>
                <w:bCs/>
                <w:sz w:val="22"/>
                <w:szCs w:val="22"/>
                <w:lang w:val="et-EE"/>
              </w:rPr>
              <w:t xml:space="preserve"> 000</w:t>
            </w:r>
            <w:r w:rsidR="00BF4410" w:rsidRPr="003F2E74">
              <w:rPr>
                <w:b/>
                <w:bCs/>
                <w:sz w:val="22"/>
                <w:szCs w:val="22"/>
                <w:lang w:val="et-EE"/>
              </w:rPr>
              <w:t>,00</w:t>
            </w:r>
            <w:r>
              <w:rPr>
                <w:sz w:val="22"/>
                <w:szCs w:val="22"/>
                <w:lang w:val="et-EE"/>
              </w:rPr>
              <w:br/>
            </w:r>
            <w:r w:rsidR="000D3D10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212 000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2</w:t>
            </w:r>
            <w:r w:rsidR="00140E4D">
              <w:rPr>
                <w:color w:val="7F7F7F" w:themeColor="text1" w:themeTint="80"/>
                <w:sz w:val="22"/>
                <w:szCs w:val="22"/>
                <w:lang w:val="et-EE"/>
              </w:rPr>
              <w:t>7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 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2 000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3 000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lastRenderedPageBreak/>
              <w:t>0,0</w:t>
            </w:r>
            <w:r>
              <w:rPr>
                <w:sz w:val="22"/>
                <w:szCs w:val="22"/>
                <w:lang w:val="et-EE"/>
              </w:rPr>
              <w:br/>
            </w:r>
          </w:p>
          <w:p w14:paraId="6A0A3ED7" w14:textId="79301804" w:rsidR="00EB530D" w:rsidRPr="003F2E74" w:rsidRDefault="003F4123" w:rsidP="00D229F1">
            <w:pPr>
              <w:jc w:val="right"/>
              <w:rPr>
                <w:sz w:val="22"/>
                <w:szCs w:val="22"/>
                <w:lang w:val="et-EE"/>
              </w:rPr>
            </w:pP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2 000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0,0</w:t>
            </w:r>
          </w:p>
        </w:tc>
        <w:tc>
          <w:tcPr>
            <w:tcW w:w="2268" w:type="dxa"/>
          </w:tcPr>
          <w:p w14:paraId="020D8466" w14:textId="77777777" w:rsidR="00B8657B" w:rsidRDefault="003F4123" w:rsidP="00152E62">
            <w:pPr>
              <w:jc w:val="right"/>
              <w:rPr>
                <w:color w:val="7F7F7F" w:themeColor="text1" w:themeTint="80"/>
                <w:sz w:val="22"/>
                <w:szCs w:val="22"/>
                <w:lang w:val="et-EE"/>
              </w:rPr>
            </w:pPr>
            <w:r w:rsidRPr="003F2E74">
              <w:rPr>
                <w:b/>
                <w:bCs/>
                <w:sz w:val="22"/>
                <w:szCs w:val="22"/>
                <w:lang w:val="et-EE"/>
              </w:rPr>
              <w:lastRenderedPageBreak/>
              <w:t>61</w:t>
            </w:r>
            <w:r w:rsidR="00AB439D" w:rsidRPr="003F2E74">
              <w:rPr>
                <w:b/>
                <w:bCs/>
                <w:sz w:val="22"/>
                <w:szCs w:val="22"/>
                <w:lang w:val="et-EE"/>
              </w:rPr>
              <w:t xml:space="preserve"> 000</w:t>
            </w:r>
            <w:r w:rsidR="00EB530D" w:rsidRPr="003F2E74">
              <w:rPr>
                <w:b/>
                <w:bCs/>
                <w:sz w:val="22"/>
                <w:szCs w:val="22"/>
                <w:lang w:val="et-EE"/>
              </w:rPr>
              <w:t>,00</w:t>
            </w:r>
            <w:r>
              <w:rPr>
                <w:sz w:val="22"/>
                <w:szCs w:val="22"/>
                <w:lang w:val="et-EE"/>
              </w:rPr>
              <w:br/>
            </w:r>
            <w:r w:rsidR="000D3D10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45 000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5 000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2 000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2 000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lastRenderedPageBreak/>
              <w:t>2</w:t>
            </w:r>
            <w:r w:rsidR="00B8657B">
              <w:rPr>
                <w:color w:val="7F7F7F" w:themeColor="text1" w:themeTint="80"/>
                <w:sz w:val="22"/>
                <w:szCs w:val="22"/>
                <w:lang w:val="et-EE"/>
              </w:rPr>
              <w:t> 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</w:p>
          <w:p w14:paraId="2619B7F1" w14:textId="694E75E3" w:rsidR="00EB530D" w:rsidRPr="003F2E74" w:rsidRDefault="003F4123" w:rsidP="00152E62">
            <w:pPr>
              <w:jc w:val="right"/>
              <w:rPr>
                <w:sz w:val="22"/>
                <w:szCs w:val="22"/>
                <w:lang w:val="et-EE"/>
              </w:rPr>
            </w:pP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2 000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3 000</w:t>
            </w:r>
          </w:p>
        </w:tc>
        <w:tc>
          <w:tcPr>
            <w:tcW w:w="2127" w:type="dxa"/>
          </w:tcPr>
          <w:p w14:paraId="63CA6753" w14:textId="37E9200D" w:rsidR="00B8657B" w:rsidRDefault="00AB439D" w:rsidP="008D5617">
            <w:pPr>
              <w:jc w:val="right"/>
              <w:rPr>
                <w:color w:val="7F7F7F" w:themeColor="text1" w:themeTint="80"/>
                <w:sz w:val="22"/>
                <w:szCs w:val="22"/>
                <w:lang w:val="et-EE"/>
              </w:rPr>
            </w:pPr>
            <w:r w:rsidRPr="003F2E74">
              <w:rPr>
                <w:b/>
                <w:bCs/>
                <w:sz w:val="22"/>
                <w:szCs w:val="22"/>
                <w:lang w:val="et-EE"/>
              </w:rPr>
              <w:lastRenderedPageBreak/>
              <w:t>3</w:t>
            </w:r>
            <w:r w:rsidR="000F4EA7">
              <w:rPr>
                <w:b/>
                <w:bCs/>
                <w:sz w:val="22"/>
                <w:szCs w:val="22"/>
                <w:lang w:val="et-EE"/>
              </w:rPr>
              <w:t>50</w:t>
            </w:r>
            <w:r w:rsidR="00152E62" w:rsidRPr="003F2E74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3F2E74">
              <w:rPr>
                <w:b/>
                <w:bCs/>
                <w:sz w:val="22"/>
                <w:szCs w:val="22"/>
                <w:lang w:val="et-EE"/>
              </w:rPr>
              <w:t>0</w:t>
            </w:r>
            <w:r w:rsidR="00EE61F4" w:rsidRPr="003F2E74">
              <w:rPr>
                <w:b/>
                <w:bCs/>
                <w:sz w:val="22"/>
                <w:szCs w:val="22"/>
                <w:lang w:val="et-EE"/>
              </w:rPr>
              <w:t>0</w:t>
            </w:r>
            <w:r w:rsidR="00EB530D" w:rsidRPr="003F2E74">
              <w:rPr>
                <w:b/>
                <w:bCs/>
                <w:sz w:val="22"/>
                <w:szCs w:val="22"/>
                <w:lang w:val="et-EE"/>
              </w:rPr>
              <w:t>00</w:t>
            </w:r>
            <w:r w:rsidR="00BF4410" w:rsidRPr="003F2E74">
              <w:rPr>
                <w:b/>
                <w:bCs/>
                <w:sz w:val="22"/>
                <w:szCs w:val="22"/>
                <w:lang w:val="et-EE"/>
              </w:rPr>
              <w:t>,00</w:t>
            </w:r>
            <w:r w:rsidR="00ED594A">
              <w:rPr>
                <w:sz w:val="22"/>
                <w:szCs w:val="22"/>
                <w:lang w:val="et-EE"/>
              </w:rPr>
              <w:br/>
            </w:r>
            <w:r w:rsidR="000D3D10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257 000</w:t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30 000</w:t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4 000</w:t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5 000</w:t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lastRenderedPageBreak/>
              <w:t>2</w:t>
            </w:r>
            <w:r w:rsidR="00B8657B">
              <w:rPr>
                <w:color w:val="7F7F7F" w:themeColor="text1" w:themeTint="80"/>
                <w:sz w:val="22"/>
                <w:szCs w:val="22"/>
                <w:lang w:val="et-EE"/>
              </w:rPr>
              <w:t> </w:t>
            </w:r>
            <w:r w:rsidR="00ED594A" w:rsidRPr="00942C9D">
              <w:rPr>
                <w:color w:val="7F7F7F" w:themeColor="text1" w:themeTint="80"/>
                <w:sz w:val="22"/>
                <w:szCs w:val="22"/>
                <w:lang w:val="et-EE"/>
              </w:rPr>
              <w:t>000</w:t>
            </w:r>
            <w:r w:rsidR="00ED594A">
              <w:rPr>
                <w:sz w:val="22"/>
                <w:szCs w:val="22"/>
                <w:lang w:val="et-EE"/>
              </w:rPr>
              <w:br/>
            </w:r>
          </w:p>
          <w:p w14:paraId="43B2595D" w14:textId="68BE337E" w:rsidR="00EB530D" w:rsidRPr="003F2E74" w:rsidRDefault="00ED594A" w:rsidP="008D5617">
            <w:pPr>
              <w:jc w:val="right"/>
              <w:rPr>
                <w:sz w:val="22"/>
                <w:szCs w:val="22"/>
                <w:lang w:val="et-EE"/>
              </w:rPr>
            </w:pP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t>4 000</w:t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</w:r>
            <w:r w:rsidRPr="00942C9D">
              <w:rPr>
                <w:color w:val="7F7F7F" w:themeColor="text1" w:themeTint="80"/>
                <w:sz w:val="22"/>
                <w:szCs w:val="22"/>
                <w:lang w:val="et-EE"/>
              </w:rPr>
              <w:br/>
              <w:t>3 000</w:t>
            </w:r>
          </w:p>
        </w:tc>
      </w:tr>
      <w:tr w:rsidR="00AB439D" w:rsidRPr="00E96DD3" w14:paraId="0FA4C6FB" w14:textId="77777777" w:rsidTr="00530760">
        <w:tc>
          <w:tcPr>
            <w:tcW w:w="2830" w:type="dxa"/>
          </w:tcPr>
          <w:p w14:paraId="6A0992F0" w14:textId="5542F036" w:rsidR="00AB439D" w:rsidRPr="00152E62" w:rsidRDefault="00AB439D" w:rsidP="008D5617">
            <w:pPr>
              <w:rPr>
                <w:color w:val="000000"/>
                <w:sz w:val="22"/>
                <w:szCs w:val="22"/>
                <w:lang w:val="et-EE"/>
              </w:rPr>
            </w:pPr>
            <w:r w:rsidRPr="00E96DD3">
              <w:rPr>
                <w:color w:val="000000"/>
                <w:sz w:val="22"/>
                <w:szCs w:val="22"/>
                <w:lang w:val="et-EE"/>
              </w:rPr>
              <w:lastRenderedPageBreak/>
              <w:t>Rahvusvahelistumine</w:t>
            </w:r>
          </w:p>
        </w:tc>
        <w:tc>
          <w:tcPr>
            <w:tcW w:w="2268" w:type="dxa"/>
          </w:tcPr>
          <w:p w14:paraId="0C56DF87" w14:textId="0D669F3D" w:rsidR="00AB439D" w:rsidRPr="00140E4D" w:rsidRDefault="00981EF5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10</w:t>
            </w:r>
            <w:r w:rsidR="00ED594A" w:rsidRPr="00140E4D">
              <w:rPr>
                <w:b/>
                <w:bCs/>
                <w:sz w:val="22"/>
                <w:szCs w:val="22"/>
                <w:lang w:val="et-EE"/>
              </w:rPr>
              <w:t xml:space="preserve"> 5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>00,00</w:t>
            </w:r>
          </w:p>
        </w:tc>
        <w:tc>
          <w:tcPr>
            <w:tcW w:w="2268" w:type="dxa"/>
          </w:tcPr>
          <w:p w14:paraId="7BC9E574" w14:textId="6410DCA0" w:rsidR="00AB439D" w:rsidRPr="000F4EA7" w:rsidRDefault="00ED594A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F4EA7">
              <w:rPr>
                <w:b/>
                <w:bCs/>
                <w:sz w:val="22"/>
                <w:szCs w:val="22"/>
                <w:lang w:val="et-EE"/>
              </w:rPr>
              <w:t>3</w:t>
            </w:r>
            <w:r w:rsidR="00AB439D" w:rsidRPr="000F4EA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0F4EA7">
              <w:rPr>
                <w:b/>
                <w:bCs/>
                <w:sz w:val="22"/>
                <w:szCs w:val="22"/>
                <w:lang w:val="et-EE"/>
              </w:rPr>
              <w:t>5</w:t>
            </w:r>
            <w:r w:rsidR="00AB439D" w:rsidRPr="000F4EA7">
              <w:rPr>
                <w:b/>
                <w:bCs/>
                <w:sz w:val="22"/>
                <w:szCs w:val="22"/>
                <w:lang w:val="et-EE"/>
              </w:rPr>
              <w:t>00</w:t>
            </w:r>
          </w:p>
        </w:tc>
        <w:tc>
          <w:tcPr>
            <w:tcW w:w="2127" w:type="dxa"/>
          </w:tcPr>
          <w:p w14:paraId="0B7481D0" w14:textId="0108CFAE" w:rsidR="00AB439D" w:rsidRPr="00140E4D" w:rsidRDefault="00ED594A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1</w:t>
            </w:r>
            <w:r w:rsidR="00981EF5">
              <w:rPr>
                <w:b/>
                <w:bCs/>
                <w:sz w:val="22"/>
                <w:szCs w:val="22"/>
                <w:lang w:val="et-EE"/>
              </w:rPr>
              <w:t>4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 xml:space="preserve"> 000,00</w:t>
            </w:r>
          </w:p>
        </w:tc>
      </w:tr>
      <w:tr w:rsidR="00AB439D" w:rsidRPr="00E96DD3" w14:paraId="1810EFD7" w14:textId="77777777" w:rsidTr="00530760">
        <w:tc>
          <w:tcPr>
            <w:tcW w:w="2830" w:type="dxa"/>
          </w:tcPr>
          <w:p w14:paraId="406CCF4B" w14:textId="7D7F4BC6" w:rsidR="00AB439D" w:rsidRPr="00E96DD3" w:rsidRDefault="00AB439D" w:rsidP="008D5617">
            <w:pPr>
              <w:rPr>
                <w:color w:val="000000"/>
                <w:sz w:val="22"/>
                <w:szCs w:val="22"/>
                <w:lang w:val="et-EE"/>
              </w:rPr>
            </w:pPr>
            <w:r w:rsidRPr="00E96DD3">
              <w:rPr>
                <w:color w:val="000000"/>
                <w:sz w:val="22"/>
                <w:szCs w:val="22"/>
                <w:lang w:val="et-EE"/>
              </w:rPr>
              <w:t>Üldkulud sh rent, sideteenused, kontoritarbed jne</w:t>
            </w:r>
          </w:p>
        </w:tc>
        <w:tc>
          <w:tcPr>
            <w:tcW w:w="2268" w:type="dxa"/>
          </w:tcPr>
          <w:p w14:paraId="24F12842" w14:textId="77777777" w:rsidR="00AB439D" w:rsidRPr="003F2E74" w:rsidRDefault="00AB439D" w:rsidP="008D5617">
            <w:pPr>
              <w:jc w:val="right"/>
              <w:rPr>
                <w:sz w:val="22"/>
                <w:szCs w:val="22"/>
                <w:lang w:val="et-EE"/>
              </w:rPr>
            </w:pPr>
          </w:p>
          <w:p w14:paraId="295944D8" w14:textId="04063C96" w:rsidR="00AB439D" w:rsidRPr="00140E4D" w:rsidRDefault="0044732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127 949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>,00</w:t>
            </w:r>
          </w:p>
        </w:tc>
        <w:tc>
          <w:tcPr>
            <w:tcW w:w="2268" w:type="dxa"/>
          </w:tcPr>
          <w:p w14:paraId="32ED7348" w14:textId="77777777" w:rsidR="00AB439D" w:rsidRPr="003F2E74" w:rsidRDefault="00AB439D" w:rsidP="008D5617">
            <w:pPr>
              <w:jc w:val="right"/>
              <w:rPr>
                <w:sz w:val="22"/>
                <w:szCs w:val="22"/>
                <w:lang w:val="et-EE"/>
              </w:rPr>
            </w:pPr>
          </w:p>
          <w:p w14:paraId="60B2C8B7" w14:textId="64C79E24" w:rsidR="00AB439D" w:rsidRPr="000F4EA7" w:rsidRDefault="0044732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F4EA7">
              <w:rPr>
                <w:b/>
                <w:bCs/>
                <w:sz w:val="22"/>
                <w:szCs w:val="22"/>
                <w:lang w:val="et-EE"/>
              </w:rPr>
              <w:t>15 0</w:t>
            </w:r>
            <w:r w:rsidR="00AB439D" w:rsidRPr="000F4EA7">
              <w:rPr>
                <w:b/>
                <w:bCs/>
                <w:sz w:val="22"/>
                <w:szCs w:val="22"/>
                <w:lang w:val="et-EE"/>
              </w:rPr>
              <w:t>00</w:t>
            </w:r>
          </w:p>
        </w:tc>
        <w:tc>
          <w:tcPr>
            <w:tcW w:w="2127" w:type="dxa"/>
          </w:tcPr>
          <w:p w14:paraId="126A74B4" w14:textId="77777777" w:rsidR="00AB439D" w:rsidRPr="00140E4D" w:rsidRDefault="00AB439D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</w:p>
          <w:p w14:paraId="45CB01CD" w14:textId="1A3EEC8B" w:rsidR="00AB439D" w:rsidRPr="00140E4D" w:rsidRDefault="0044732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142</w:t>
            </w:r>
            <w:r w:rsidR="005F1F6B">
              <w:rPr>
                <w:b/>
                <w:bCs/>
                <w:sz w:val="22"/>
                <w:szCs w:val="22"/>
                <w:lang w:val="et-EE"/>
              </w:rPr>
              <w:t> </w:t>
            </w:r>
            <w:r w:rsidRPr="00140E4D">
              <w:rPr>
                <w:b/>
                <w:bCs/>
                <w:sz w:val="22"/>
                <w:szCs w:val="22"/>
                <w:lang w:val="et-EE"/>
              </w:rPr>
              <w:t>949</w:t>
            </w:r>
            <w:r w:rsidR="005F1F6B">
              <w:rPr>
                <w:b/>
                <w:bCs/>
                <w:sz w:val="22"/>
                <w:szCs w:val="22"/>
                <w:lang w:val="et-EE"/>
              </w:rPr>
              <w:t>,00</w:t>
            </w:r>
          </w:p>
        </w:tc>
      </w:tr>
      <w:tr w:rsidR="005F1F6B" w:rsidRPr="00E96DD3" w14:paraId="1F06E2D9" w14:textId="77777777" w:rsidTr="00530760">
        <w:tc>
          <w:tcPr>
            <w:tcW w:w="2830" w:type="dxa"/>
          </w:tcPr>
          <w:p w14:paraId="2606F6D6" w14:textId="28B18EE9" w:rsidR="005F1F6B" w:rsidRPr="00E96DD3" w:rsidRDefault="005F1F6B" w:rsidP="008D5617">
            <w:pPr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Muud tegevused , koostöö kaitseväega ja reserv</w:t>
            </w:r>
          </w:p>
        </w:tc>
        <w:tc>
          <w:tcPr>
            <w:tcW w:w="2268" w:type="dxa"/>
          </w:tcPr>
          <w:p w14:paraId="74383798" w14:textId="47B5F813" w:rsidR="005F1F6B" w:rsidRPr="00FF443B" w:rsidRDefault="005F1F6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FF443B">
              <w:rPr>
                <w:b/>
                <w:bCs/>
                <w:sz w:val="22"/>
                <w:szCs w:val="22"/>
                <w:lang w:val="et-EE"/>
              </w:rPr>
              <w:t>16 659,00</w:t>
            </w:r>
          </w:p>
        </w:tc>
        <w:tc>
          <w:tcPr>
            <w:tcW w:w="2268" w:type="dxa"/>
          </w:tcPr>
          <w:p w14:paraId="2BB9C9D7" w14:textId="18E1C922" w:rsidR="005F1F6B" w:rsidRPr="00FF443B" w:rsidRDefault="005F1F6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FF443B">
              <w:rPr>
                <w:b/>
                <w:bCs/>
                <w:sz w:val="22"/>
                <w:szCs w:val="22"/>
                <w:lang w:val="et-EE"/>
              </w:rPr>
              <w:t>2 000,00</w:t>
            </w:r>
          </w:p>
        </w:tc>
        <w:tc>
          <w:tcPr>
            <w:tcW w:w="2127" w:type="dxa"/>
          </w:tcPr>
          <w:p w14:paraId="11810E1B" w14:textId="02E4127F" w:rsidR="005F1F6B" w:rsidRPr="00140E4D" w:rsidRDefault="005F1F6B" w:rsidP="008D5617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18 659,00</w:t>
            </w:r>
          </w:p>
        </w:tc>
      </w:tr>
      <w:tr w:rsidR="00AB439D" w:rsidRPr="00E96DD3" w14:paraId="67F70E52" w14:textId="77777777" w:rsidTr="00530760">
        <w:tc>
          <w:tcPr>
            <w:tcW w:w="2830" w:type="dxa"/>
          </w:tcPr>
          <w:p w14:paraId="5CCDC0D4" w14:textId="3F2F3DF7" w:rsidR="00AB439D" w:rsidRPr="00E96DD3" w:rsidRDefault="00AB439D" w:rsidP="008D5617">
            <w:pPr>
              <w:rPr>
                <w:color w:val="000000"/>
                <w:sz w:val="22"/>
                <w:szCs w:val="22"/>
                <w:lang w:val="et-EE"/>
              </w:rPr>
            </w:pPr>
            <w:r w:rsidRPr="00E96DD3">
              <w:rPr>
                <w:color w:val="000000"/>
                <w:sz w:val="22"/>
                <w:szCs w:val="22"/>
                <w:lang w:val="et-EE"/>
              </w:rPr>
              <w:t>Personalikulud</w:t>
            </w:r>
          </w:p>
        </w:tc>
        <w:tc>
          <w:tcPr>
            <w:tcW w:w="2268" w:type="dxa"/>
          </w:tcPr>
          <w:p w14:paraId="1F7E9996" w14:textId="22AC185C" w:rsidR="00AB439D" w:rsidRPr="00140E4D" w:rsidRDefault="0044732B" w:rsidP="00D229F1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280 752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>,00</w:t>
            </w:r>
          </w:p>
        </w:tc>
        <w:tc>
          <w:tcPr>
            <w:tcW w:w="2268" w:type="dxa"/>
          </w:tcPr>
          <w:p w14:paraId="07F4166A" w14:textId="404C643B" w:rsidR="00AB439D" w:rsidRPr="00140E4D" w:rsidRDefault="0044732B" w:rsidP="00152E62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35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Pr="00140E4D">
              <w:rPr>
                <w:b/>
                <w:bCs/>
                <w:sz w:val="22"/>
                <w:szCs w:val="22"/>
                <w:lang w:val="et-EE"/>
              </w:rPr>
              <w:t>5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>00,00</w:t>
            </w:r>
          </w:p>
        </w:tc>
        <w:tc>
          <w:tcPr>
            <w:tcW w:w="2127" w:type="dxa"/>
          </w:tcPr>
          <w:p w14:paraId="129B396F" w14:textId="4D94E951" w:rsidR="00AB439D" w:rsidRPr="00140E4D" w:rsidRDefault="0044732B" w:rsidP="00D229F1">
            <w:pPr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140E4D">
              <w:rPr>
                <w:b/>
                <w:bCs/>
                <w:sz w:val="22"/>
                <w:szCs w:val="22"/>
                <w:lang w:val="et-EE"/>
              </w:rPr>
              <w:t>316 252</w:t>
            </w:r>
            <w:r w:rsidR="00AB439D" w:rsidRPr="00140E4D">
              <w:rPr>
                <w:b/>
                <w:bCs/>
                <w:sz w:val="22"/>
                <w:szCs w:val="22"/>
                <w:lang w:val="et-EE"/>
              </w:rPr>
              <w:t>,00</w:t>
            </w:r>
          </w:p>
        </w:tc>
      </w:tr>
      <w:tr w:rsidR="00AB439D" w:rsidRPr="00E96DD3" w14:paraId="381BC98B" w14:textId="77777777" w:rsidTr="00530760">
        <w:tc>
          <w:tcPr>
            <w:tcW w:w="2830" w:type="dxa"/>
          </w:tcPr>
          <w:p w14:paraId="0BED4612" w14:textId="59A51AC6" w:rsidR="00AB439D" w:rsidRPr="00E96DD3" w:rsidRDefault="00AB439D" w:rsidP="008D5617">
            <w:pPr>
              <w:rPr>
                <w:color w:val="000000"/>
                <w:sz w:val="22"/>
                <w:szCs w:val="22"/>
                <w:lang w:val="et-EE"/>
              </w:rPr>
            </w:pPr>
            <w:r w:rsidRPr="00E96DD3">
              <w:rPr>
                <w:b/>
                <w:bCs/>
                <w:color w:val="000000"/>
                <w:sz w:val="22"/>
                <w:szCs w:val="22"/>
                <w:lang w:val="et-EE"/>
              </w:rPr>
              <w:t>KOKKU</w:t>
            </w:r>
          </w:p>
        </w:tc>
        <w:tc>
          <w:tcPr>
            <w:tcW w:w="2268" w:type="dxa"/>
          </w:tcPr>
          <w:p w14:paraId="6F9F2427" w14:textId="29C0F412" w:rsidR="00AB439D" w:rsidRPr="00FF443B" w:rsidRDefault="00163AC0" w:rsidP="00D229F1">
            <w:pPr>
              <w:jc w:val="right"/>
              <w:rPr>
                <w:b/>
                <w:bCs/>
                <w:color w:val="000000"/>
                <w:lang w:val="et-EE"/>
              </w:rPr>
            </w:pPr>
            <w:r w:rsidRPr="00FF443B">
              <w:rPr>
                <w:b/>
                <w:bCs/>
                <w:color w:val="000000"/>
                <w:lang w:val="et-EE"/>
              </w:rPr>
              <w:t>727 860,00</w:t>
            </w:r>
          </w:p>
          <w:p w14:paraId="28A5D1B2" w14:textId="2E00F90B" w:rsidR="000D3D10" w:rsidRPr="00FF443B" w:rsidRDefault="000D3D10" w:rsidP="00D229F1">
            <w:pPr>
              <w:jc w:val="right"/>
              <w:rPr>
                <w:sz w:val="22"/>
                <w:szCs w:val="22"/>
                <w:lang w:val="et-EE"/>
              </w:rPr>
            </w:pPr>
          </w:p>
        </w:tc>
        <w:tc>
          <w:tcPr>
            <w:tcW w:w="2268" w:type="dxa"/>
          </w:tcPr>
          <w:p w14:paraId="7C6A5321" w14:textId="759D351E" w:rsidR="00AB439D" w:rsidRPr="00FF443B" w:rsidRDefault="000D3D10" w:rsidP="008D5617">
            <w:pPr>
              <w:jc w:val="right"/>
              <w:rPr>
                <w:sz w:val="22"/>
                <w:szCs w:val="22"/>
                <w:lang w:val="et-EE"/>
              </w:rPr>
            </w:pPr>
            <w:r w:rsidRPr="00FF443B">
              <w:rPr>
                <w:b/>
                <w:bCs/>
                <w:color w:val="000000"/>
                <w:lang w:val="et-EE"/>
              </w:rPr>
              <w:t>120</w:t>
            </w:r>
            <w:r w:rsidR="00163AC0" w:rsidRPr="00FF443B">
              <w:rPr>
                <w:b/>
                <w:bCs/>
                <w:color w:val="000000"/>
                <w:lang w:val="et-EE"/>
              </w:rPr>
              <w:t> </w:t>
            </w:r>
            <w:r w:rsidRPr="00FF443B">
              <w:rPr>
                <w:b/>
                <w:bCs/>
                <w:color w:val="000000"/>
                <w:lang w:val="et-EE"/>
              </w:rPr>
              <w:t>000</w:t>
            </w:r>
            <w:r w:rsidR="00163AC0" w:rsidRPr="00FF443B">
              <w:rPr>
                <w:b/>
                <w:bCs/>
                <w:color w:val="000000"/>
                <w:lang w:val="et-EE"/>
              </w:rPr>
              <w:t>,00</w:t>
            </w:r>
            <w:r w:rsidRPr="00FF443B">
              <w:rPr>
                <w:b/>
                <w:bCs/>
                <w:color w:val="000000"/>
                <w:lang w:val="et-EE"/>
              </w:rPr>
              <w:br/>
            </w:r>
          </w:p>
        </w:tc>
        <w:tc>
          <w:tcPr>
            <w:tcW w:w="2127" w:type="dxa"/>
          </w:tcPr>
          <w:p w14:paraId="16042568" w14:textId="7AF33ABC" w:rsidR="00AB439D" w:rsidRPr="00FF443B" w:rsidRDefault="00163AC0" w:rsidP="00D229F1">
            <w:pPr>
              <w:ind w:left="708"/>
              <w:jc w:val="right"/>
              <w:rPr>
                <w:sz w:val="22"/>
                <w:szCs w:val="22"/>
                <w:lang w:val="et-EE"/>
              </w:rPr>
            </w:pPr>
            <w:r w:rsidRPr="00FF443B">
              <w:rPr>
                <w:b/>
                <w:bCs/>
                <w:color w:val="000000"/>
                <w:lang w:val="et-EE"/>
              </w:rPr>
              <w:t>847 860,00</w:t>
            </w:r>
            <w:r w:rsidR="000D3D10" w:rsidRPr="00FF443B">
              <w:rPr>
                <w:b/>
                <w:bCs/>
                <w:color w:val="000000"/>
                <w:lang w:val="et-EE"/>
              </w:rPr>
              <w:t xml:space="preserve"> </w:t>
            </w:r>
          </w:p>
        </w:tc>
      </w:tr>
    </w:tbl>
    <w:p w14:paraId="4DEBD76D" w14:textId="77777777" w:rsidR="00EB530D" w:rsidRPr="001F5BF9" w:rsidRDefault="00EB530D" w:rsidP="00EB530D"/>
    <w:p w14:paraId="6BB44663" w14:textId="77777777" w:rsidR="005E7A67" w:rsidRDefault="005E7A67"/>
    <w:sectPr w:rsidR="005E7A6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77CA" w14:textId="77777777" w:rsidR="007E7E22" w:rsidRDefault="007E7E22" w:rsidP="00EB530D">
      <w:r>
        <w:separator/>
      </w:r>
    </w:p>
  </w:endnote>
  <w:endnote w:type="continuationSeparator" w:id="0">
    <w:p w14:paraId="5B40E3CA" w14:textId="77777777" w:rsidR="007E7E22" w:rsidRDefault="007E7E22" w:rsidP="00EB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895D" w14:textId="77777777" w:rsidR="007E7E22" w:rsidRDefault="007E7E22" w:rsidP="00EB530D">
      <w:r>
        <w:separator/>
      </w:r>
    </w:p>
  </w:footnote>
  <w:footnote w:type="continuationSeparator" w:id="0">
    <w:p w14:paraId="75493E81" w14:textId="77777777" w:rsidR="007E7E22" w:rsidRDefault="007E7E22" w:rsidP="00EB530D">
      <w:r>
        <w:continuationSeparator/>
      </w:r>
    </w:p>
  </w:footnote>
  <w:footnote w:id="1">
    <w:p w14:paraId="58A0CDBC" w14:textId="77777777" w:rsidR="00152E62" w:rsidRPr="00BF3AAA" w:rsidRDefault="00152E62" w:rsidP="00152E62">
      <w:pPr>
        <w:jc w:val="both"/>
        <w:rPr>
          <w:rFonts w:ascii="Roboto Condensed" w:eastAsia="+mn-ea" w:hAnsi="Roboto Condensed"/>
          <w:color w:val="000000"/>
          <w:kern w:val="24"/>
          <w:sz w:val="16"/>
          <w:szCs w:val="16"/>
          <w:lang w:val="et-EE"/>
        </w:rPr>
      </w:pPr>
      <w:r w:rsidRPr="00BF3AAA">
        <w:rPr>
          <w:rStyle w:val="FootnoteReference"/>
          <w:sz w:val="16"/>
          <w:szCs w:val="16"/>
          <w:lang w:val="et-EE"/>
        </w:rPr>
        <w:footnoteRef/>
      </w:r>
      <w:r w:rsidRPr="00BF3AAA">
        <w:rPr>
          <w:sz w:val="16"/>
          <w:szCs w:val="16"/>
          <w:lang w:val="et-EE"/>
        </w:rPr>
        <w:t xml:space="preserve"> </w:t>
      </w:r>
      <w:r w:rsidRPr="00BF3AAA">
        <w:rPr>
          <w:rFonts w:ascii="Roboto Condensed" w:eastAsia="+mn-ea" w:hAnsi="Roboto Condensed"/>
          <w:color w:val="000000"/>
          <w:kern w:val="24"/>
          <w:sz w:val="16"/>
          <w:szCs w:val="16"/>
          <w:lang w:val="et-EE"/>
        </w:rPr>
        <w:t>Peamine tulemusmõõdik: 2030. aastaks on sektor kasvanud  kolm korda, millest eksport moodustab 70%.</w:t>
      </w:r>
    </w:p>
    <w:p w14:paraId="2C01922B" w14:textId="77777777" w:rsidR="00152E62" w:rsidRPr="00BE2BA0" w:rsidRDefault="00152E62" w:rsidP="00152E62">
      <w:pPr>
        <w:pStyle w:val="FootnoteText"/>
        <w:rPr>
          <w:lang w:val="fi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FEE1" w14:textId="77777777" w:rsidR="00E831EC" w:rsidRDefault="00E831EC" w:rsidP="00EB530D">
    <w:pPr>
      <w:pStyle w:val="Header"/>
      <w:jc w:val="right"/>
    </w:pPr>
    <w:r>
      <w:t>Lisa 1</w:t>
    </w:r>
  </w:p>
  <w:p w14:paraId="65E80C02" w14:textId="4485CA9B" w:rsidR="00E831EC" w:rsidRDefault="00152E62" w:rsidP="00EB530D">
    <w:pPr>
      <w:pStyle w:val="Header"/>
      <w:jc w:val="right"/>
    </w:pPr>
    <w:r>
      <w:t xml:space="preserve">EKTL </w:t>
    </w:r>
    <w:proofErr w:type="spellStart"/>
    <w:r>
      <w:t>leping</w:t>
    </w:r>
    <w:proofErr w:type="spellEnd"/>
    <w:r>
      <w:t xml:space="preserve"> 202</w:t>
    </w:r>
    <w:r w:rsidR="004D425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AC7"/>
    <w:multiLevelType w:val="hybridMultilevel"/>
    <w:tmpl w:val="117ADD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1D1"/>
    <w:multiLevelType w:val="hybridMultilevel"/>
    <w:tmpl w:val="476ED0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FF4"/>
    <w:multiLevelType w:val="hybridMultilevel"/>
    <w:tmpl w:val="68445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48DC"/>
    <w:multiLevelType w:val="hybridMultilevel"/>
    <w:tmpl w:val="76226B6C"/>
    <w:lvl w:ilvl="0" w:tplc="6D246422">
      <w:start w:val="1"/>
      <w:numFmt w:val="bullet"/>
      <w:lvlText w:val=""/>
      <w:lvlJc w:val="left"/>
      <w:pPr>
        <w:ind w:left="340" w:firstLine="2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99A"/>
    <w:multiLevelType w:val="hybridMultilevel"/>
    <w:tmpl w:val="BEE84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D96855"/>
    <w:multiLevelType w:val="hybridMultilevel"/>
    <w:tmpl w:val="930A6A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0961"/>
    <w:multiLevelType w:val="hybridMultilevel"/>
    <w:tmpl w:val="1C46058E"/>
    <w:lvl w:ilvl="0" w:tplc="9E1ACD5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93CAA"/>
    <w:multiLevelType w:val="hybridMultilevel"/>
    <w:tmpl w:val="67F6CB18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6BFA2513"/>
    <w:multiLevelType w:val="hybridMultilevel"/>
    <w:tmpl w:val="6D5E1E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FB77F9"/>
    <w:multiLevelType w:val="hybridMultilevel"/>
    <w:tmpl w:val="20A4B4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7E37"/>
    <w:multiLevelType w:val="hybridMultilevel"/>
    <w:tmpl w:val="0492A3D0"/>
    <w:lvl w:ilvl="0" w:tplc="EF729E6A">
      <w:start w:val="1"/>
      <w:numFmt w:val="bullet"/>
      <w:lvlText w:val=""/>
      <w:lvlJc w:val="left"/>
      <w:pPr>
        <w:ind w:left="680" w:hanging="32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E3BF8"/>
    <w:multiLevelType w:val="hybridMultilevel"/>
    <w:tmpl w:val="ADD67468"/>
    <w:lvl w:ilvl="0" w:tplc="EF729E6A">
      <w:start w:val="1"/>
      <w:numFmt w:val="bullet"/>
      <w:lvlText w:val=""/>
      <w:lvlJc w:val="left"/>
      <w:pPr>
        <w:ind w:left="680" w:hanging="32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18200">
    <w:abstractNumId w:val="0"/>
  </w:num>
  <w:num w:numId="2" w16cid:durableId="137111266">
    <w:abstractNumId w:val="2"/>
  </w:num>
  <w:num w:numId="3" w16cid:durableId="931007925">
    <w:abstractNumId w:val="1"/>
  </w:num>
  <w:num w:numId="4" w16cid:durableId="1243877556">
    <w:abstractNumId w:val="7"/>
  </w:num>
  <w:num w:numId="5" w16cid:durableId="1603031049">
    <w:abstractNumId w:val="5"/>
  </w:num>
  <w:num w:numId="6" w16cid:durableId="1292441780">
    <w:abstractNumId w:val="4"/>
  </w:num>
  <w:num w:numId="7" w16cid:durableId="1425229327">
    <w:abstractNumId w:val="3"/>
  </w:num>
  <w:num w:numId="8" w16cid:durableId="1471631433">
    <w:abstractNumId w:val="9"/>
  </w:num>
  <w:num w:numId="9" w16cid:durableId="1032536632">
    <w:abstractNumId w:val="11"/>
  </w:num>
  <w:num w:numId="10" w16cid:durableId="1514413167">
    <w:abstractNumId w:val="6"/>
  </w:num>
  <w:num w:numId="11" w16cid:durableId="556942879">
    <w:abstractNumId w:val="10"/>
  </w:num>
  <w:num w:numId="12" w16cid:durableId="938945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0D"/>
    <w:rsid w:val="0004483A"/>
    <w:rsid w:val="00047D71"/>
    <w:rsid w:val="0005203D"/>
    <w:rsid w:val="0005408B"/>
    <w:rsid w:val="00074BD4"/>
    <w:rsid w:val="000B17EE"/>
    <w:rsid w:val="000C6E32"/>
    <w:rsid w:val="000C7488"/>
    <w:rsid w:val="000D3D10"/>
    <w:rsid w:val="000F4EA7"/>
    <w:rsid w:val="0010538F"/>
    <w:rsid w:val="00113709"/>
    <w:rsid w:val="00140E4D"/>
    <w:rsid w:val="00152E62"/>
    <w:rsid w:val="00160176"/>
    <w:rsid w:val="00163AC0"/>
    <w:rsid w:val="001A3FE4"/>
    <w:rsid w:val="001B7B37"/>
    <w:rsid w:val="001C60B0"/>
    <w:rsid w:val="001E3C54"/>
    <w:rsid w:val="001F5E5E"/>
    <w:rsid w:val="001F785D"/>
    <w:rsid w:val="002233A7"/>
    <w:rsid w:val="00260F5C"/>
    <w:rsid w:val="0028108E"/>
    <w:rsid w:val="00285277"/>
    <w:rsid w:val="002B027C"/>
    <w:rsid w:val="002C069A"/>
    <w:rsid w:val="002D1E41"/>
    <w:rsid w:val="002F658A"/>
    <w:rsid w:val="00302248"/>
    <w:rsid w:val="00302C3C"/>
    <w:rsid w:val="00311257"/>
    <w:rsid w:val="00315D01"/>
    <w:rsid w:val="00321EA2"/>
    <w:rsid w:val="003308E4"/>
    <w:rsid w:val="00345F44"/>
    <w:rsid w:val="00346D0C"/>
    <w:rsid w:val="00382715"/>
    <w:rsid w:val="003F2E74"/>
    <w:rsid w:val="003F2EBC"/>
    <w:rsid w:val="003F4123"/>
    <w:rsid w:val="0041776B"/>
    <w:rsid w:val="00433161"/>
    <w:rsid w:val="0044732B"/>
    <w:rsid w:val="00457C76"/>
    <w:rsid w:val="0046666E"/>
    <w:rsid w:val="0048386A"/>
    <w:rsid w:val="00496C6D"/>
    <w:rsid w:val="004A765D"/>
    <w:rsid w:val="004B03F0"/>
    <w:rsid w:val="004D4257"/>
    <w:rsid w:val="005279AC"/>
    <w:rsid w:val="00530760"/>
    <w:rsid w:val="00552AE0"/>
    <w:rsid w:val="00581127"/>
    <w:rsid w:val="005C0F95"/>
    <w:rsid w:val="005E7A67"/>
    <w:rsid w:val="005F1F6B"/>
    <w:rsid w:val="0061267E"/>
    <w:rsid w:val="00620A0D"/>
    <w:rsid w:val="00645E7D"/>
    <w:rsid w:val="00684B50"/>
    <w:rsid w:val="0069607C"/>
    <w:rsid w:val="006A04A9"/>
    <w:rsid w:val="006F1AA7"/>
    <w:rsid w:val="007104B2"/>
    <w:rsid w:val="00713AC1"/>
    <w:rsid w:val="00790119"/>
    <w:rsid w:val="007A6E0C"/>
    <w:rsid w:val="007A76CD"/>
    <w:rsid w:val="007E7E22"/>
    <w:rsid w:val="0081551F"/>
    <w:rsid w:val="00817E6B"/>
    <w:rsid w:val="00830EFD"/>
    <w:rsid w:val="008848B5"/>
    <w:rsid w:val="008A284E"/>
    <w:rsid w:val="008D5617"/>
    <w:rsid w:val="008F03EA"/>
    <w:rsid w:val="00902A7E"/>
    <w:rsid w:val="00906799"/>
    <w:rsid w:val="0091572A"/>
    <w:rsid w:val="009363F2"/>
    <w:rsid w:val="00942C9D"/>
    <w:rsid w:val="00957BF2"/>
    <w:rsid w:val="00962CD3"/>
    <w:rsid w:val="00981EF5"/>
    <w:rsid w:val="00982C26"/>
    <w:rsid w:val="009A5CC8"/>
    <w:rsid w:val="009B41B3"/>
    <w:rsid w:val="009C3DFE"/>
    <w:rsid w:val="009C7B41"/>
    <w:rsid w:val="009F261C"/>
    <w:rsid w:val="00A034EC"/>
    <w:rsid w:val="00A5072E"/>
    <w:rsid w:val="00AB439D"/>
    <w:rsid w:val="00B0244B"/>
    <w:rsid w:val="00B02EE9"/>
    <w:rsid w:val="00B44D25"/>
    <w:rsid w:val="00B52316"/>
    <w:rsid w:val="00B537F5"/>
    <w:rsid w:val="00B8657B"/>
    <w:rsid w:val="00BB0CCF"/>
    <w:rsid w:val="00BB41B2"/>
    <w:rsid w:val="00BC1CA4"/>
    <w:rsid w:val="00BD2137"/>
    <w:rsid w:val="00BD5599"/>
    <w:rsid w:val="00BE01D1"/>
    <w:rsid w:val="00BE1710"/>
    <w:rsid w:val="00BF4410"/>
    <w:rsid w:val="00C26FDB"/>
    <w:rsid w:val="00C51786"/>
    <w:rsid w:val="00C72466"/>
    <w:rsid w:val="00C95F6F"/>
    <w:rsid w:val="00CD448B"/>
    <w:rsid w:val="00CE1349"/>
    <w:rsid w:val="00CF7494"/>
    <w:rsid w:val="00D229F1"/>
    <w:rsid w:val="00D30C2A"/>
    <w:rsid w:val="00D55ABE"/>
    <w:rsid w:val="00D662A4"/>
    <w:rsid w:val="00DD1E12"/>
    <w:rsid w:val="00DE186D"/>
    <w:rsid w:val="00DF21E7"/>
    <w:rsid w:val="00E1408A"/>
    <w:rsid w:val="00E4692F"/>
    <w:rsid w:val="00E831EC"/>
    <w:rsid w:val="00E8597A"/>
    <w:rsid w:val="00EB530D"/>
    <w:rsid w:val="00ED594A"/>
    <w:rsid w:val="00EE61F4"/>
    <w:rsid w:val="00F12FCA"/>
    <w:rsid w:val="00F14781"/>
    <w:rsid w:val="00F264F3"/>
    <w:rsid w:val="00F354D8"/>
    <w:rsid w:val="00F3658C"/>
    <w:rsid w:val="00F423E5"/>
    <w:rsid w:val="00F42900"/>
    <w:rsid w:val="00F61A4F"/>
    <w:rsid w:val="00FA1B61"/>
    <w:rsid w:val="00FD229C"/>
    <w:rsid w:val="00FE2EB4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D4A63"/>
  <w15:chartTrackingRefBased/>
  <w15:docId w15:val="{CA03A199-ED85-449A-9E0F-88473499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3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EB53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530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53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530D"/>
    <w:pPr>
      <w:ind w:left="720"/>
      <w:contextualSpacing/>
    </w:pPr>
  </w:style>
  <w:style w:type="paragraph" w:styleId="BodyText3">
    <w:name w:val="Body Text 3"/>
    <w:basedOn w:val="Normal"/>
    <w:link w:val="BodyText3Char"/>
    <w:rsid w:val="00EB530D"/>
    <w:rPr>
      <w:b/>
      <w:bCs/>
      <w:lang w:val="et-EE"/>
    </w:rPr>
  </w:style>
  <w:style w:type="character" w:customStyle="1" w:styleId="BodyText3Char">
    <w:name w:val="Body Text 3 Char"/>
    <w:basedOn w:val="DefaultParagraphFont"/>
    <w:link w:val="BodyText3"/>
    <w:rsid w:val="00EB530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6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9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9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2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7104B2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QN6PHRSYMUAZ-2054820843-66</_dlc_DocId>
    <_dlc_DocIdUrl xmlns="9a2978cf-9856-4471-84f5-b2b5341435f1">
      <Url>https://kam.mil.intra/collaboration/KTAO/_layouts/15/DocIdRedir.aspx?ID=QN6PHRSYMUAZ-2054820843-66</Url>
      <Description>QN6PHRSYMUAZ-2054820843-66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C75275474A47B8CC42FE4835A586" ma:contentTypeVersion="2" ma:contentTypeDescription="Loo uus dokument" ma:contentTypeScope="" ma:versionID="ac84aa3e09e2fd88bfe1e35762bc1000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24F64-3C70-406C-9107-288104A24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C96A0-85C0-407F-BDF7-042B35472E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31CF80-7E88-400A-9DB5-C428262B3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0415A-2C29-418D-B773-9B0BA0D59A7A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customXml/itemProps5.xml><?xml version="1.0" encoding="utf-8"?>
<ds:datastoreItem xmlns:ds="http://schemas.openxmlformats.org/officeDocument/2006/customXml" ds:itemID="{0D49C440-6EDF-486F-8026-951294C6C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Enelin Tiiman</dc:creator>
  <cp:keywords/>
  <dc:description/>
  <cp:lastModifiedBy>Kalev Koidumäe</cp:lastModifiedBy>
  <cp:revision>3</cp:revision>
  <dcterms:created xsi:type="dcterms:W3CDTF">2026-06-12T11:54:00Z</dcterms:created>
  <dcterms:modified xsi:type="dcterms:W3CDTF">2026-06-12T11:55:00Z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0x0101001925C75275474A47B8CC42FE4835A586</vt:lpwstr>
  </property>
  <property fmtid="{D5CDD505-2E9C-101B-9397-08002B2CF9AE}" pid="3" name="_dlc_DocIdItemGuid">
    <vt:lpwstr>c657a48c-5551-410c-be1b-abc89e62e9e0</vt:lpwstr>
  </property>
  <property fmtid="{D5CDD505-2E9C-101B-9397-08002B2CF9AE}" pid="4" name="TaxKeyword">
    <vt:lpwstr/>
  </property>
</Properties>
</file>